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6C17F5" w14:textId="70C03DD3" w:rsidR="006038A6" w:rsidRPr="006038A6" w:rsidRDefault="006038A6" w:rsidP="006038A6">
      <w:pPr>
        <w:rPr>
          <w:b/>
          <w:bCs/>
          <w:sz w:val="28"/>
          <w:szCs w:val="28"/>
        </w:rPr>
      </w:pPr>
      <w:r w:rsidRPr="006038A6">
        <w:rPr>
          <w:b/>
          <w:bCs/>
          <w:sz w:val="28"/>
          <w:szCs w:val="28"/>
        </w:rPr>
        <w:t>INVESTMENT AGREEMENT</w:t>
      </w:r>
    </w:p>
    <w:p w14:paraId="70E010A1" w14:textId="11382204" w:rsidR="006038A6" w:rsidRPr="006038A6" w:rsidRDefault="006038A6" w:rsidP="006038A6">
      <w:pPr>
        <w:rPr>
          <w:b/>
          <w:bCs/>
          <w:sz w:val="28"/>
          <w:szCs w:val="28"/>
        </w:rPr>
      </w:pPr>
      <w:r w:rsidRPr="006038A6">
        <w:rPr>
          <w:b/>
          <w:bCs/>
          <w:sz w:val="28"/>
          <w:szCs w:val="28"/>
        </w:rPr>
        <w:t>OF</w:t>
      </w:r>
    </w:p>
    <w:p w14:paraId="5EEAEFA4" w14:textId="317DAAFA" w:rsidR="006038A6" w:rsidRPr="006038A6" w:rsidRDefault="006038A6" w:rsidP="006038A6">
      <w:pPr>
        <w:rPr>
          <w:b/>
          <w:bCs/>
          <w:sz w:val="28"/>
          <w:szCs w:val="28"/>
        </w:rPr>
      </w:pPr>
      <w:r>
        <w:rPr>
          <w:b/>
          <w:bCs/>
          <w:sz w:val="28"/>
          <w:szCs w:val="28"/>
        </w:rPr>
        <w:t>Cheep Sleep Inc.</w:t>
      </w:r>
    </w:p>
    <w:p w14:paraId="75F849DB" w14:textId="77777777" w:rsidR="006038A6" w:rsidRPr="006038A6" w:rsidRDefault="006038A6" w:rsidP="006038A6">
      <w:pPr>
        <w:rPr>
          <w:sz w:val="28"/>
          <w:szCs w:val="28"/>
        </w:rPr>
      </w:pPr>
    </w:p>
    <w:p w14:paraId="51364A3F" w14:textId="4B18001A" w:rsidR="006038A6" w:rsidRPr="006038A6" w:rsidRDefault="006038A6" w:rsidP="006038A6">
      <w:pPr>
        <w:rPr>
          <w:b/>
          <w:bCs/>
          <w:sz w:val="28"/>
          <w:szCs w:val="28"/>
        </w:rPr>
      </w:pPr>
      <w:r w:rsidRPr="006038A6">
        <w:rPr>
          <w:sz w:val="28"/>
          <w:szCs w:val="28"/>
        </w:rPr>
        <w:t xml:space="preserve">This Investment Agreement (the "Agreement") is made and entered into as of [дата] by and among the undersigned investors (the "Investors") and </w:t>
      </w:r>
      <w:r>
        <w:rPr>
          <w:b/>
          <w:bCs/>
          <w:sz w:val="28"/>
          <w:szCs w:val="28"/>
        </w:rPr>
        <w:t xml:space="preserve">Cheep Sleep Inc. </w:t>
      </w:r>
      <w:r w:rsidRPr="006038A6">
        <w:rPr>
          <w:sz w:val="28"/>
          <w:szCs w:val="28"/>
        </w:rPr>
        <w:t>(the "Corporation").</w:t>
      </w:r>
    </w:p>
    <w:p w14:paraId="5FF5F38C" w14:textId="77777777" w:rsidR="006038A6" w:rsidRPr="006038A6" w:rsidRDefault="006038A6" w:rsidP="006038A6">
      <w:pPr>
        <w:rPr>
          <w:sz w:val="28"/>
          <w:szCs w:val="28"/>
        </w:rPr>
      </w:pPr>
    </w:p>
    <w:p w14:paraId="798D1A46" w14:textId="57C26EDD" w:rsidR="006038A6" w:rsidRPr="006038A6" w:rsidRDefault="006038A6" w:rsidP="006038A6">
      <w:pPr>
        <w:rPr>
          <w:b/>
          <w:bCs/>
          <w:sz w:val="28"/>
          <w:szCs w:val="28"/>
        </w:rPr>
      </w:pPr>
      <w:r w:rsidRPr="006038A6">
        <w:rPr>
          <w:b/>
          <w:bCs/>
          <w:sz w:val="28"/>
          <w:szCs w:val="28"/>
        </w:rPr>
        <w:t>1. PURPOSE AND SCOPE</w:t>
      </w:r>
    </w:p>
    <w:p w14:paraId="3535D628" w14:textId="77777777" w:rsidR="006038A6" w:rsidRPr="006038A6" w:rsidRDefault="006038A6" w:rsidP="006038A6">
      <w:pPr>
        <w:rPr>
          <w:sz w:val="28"/>
          <w:szCs w:val="28"/>
        </w:rPr>
      </w:pPr>
      <w:r w:rsidRPr="006038A6">
        <w:rPr>
          <w:sz w:val="28"/>
          <w:szCs w:val="28"/>
        </w:rPr>
        <w:t>The purpose of this Agreement is to establish the terms and conditions under which the Investors shall contribute capital to the Corporation and define the mechanisms for profit distribution, ownership rights, and exit strategies.</w:t>
      </w:r>
    </w:p>
    <w:p w14:paraId="2AE35EB7" w14:textId="41A7835A" w:rsidR="006038A6" w:rsidRPr="006038A6" w:rsidRDefault="006038A6" w:rsidP="006038A6">
      <w:pPr>
        <w:rPr>
          <w:sz w:val="28"/>
          <w:szCs w:val="28"/>
        </w:rPr>
      </w:pPr>
    </w:p>
    <w:p w14:paraId="6FB566C6" w14:textId="41ABDAE8" w:rsidR="006038A6" w:rsidRPr="006038A6" w:rsidRDefault="006038A6" w:rsidP="006038A6">
      <w:pPr>
        <w:rPr>
          <w:b/>
          <w:bCs/>
          <w:sz w:val="28"/>
          <w:szCs w:val="28"/>
        </w:rPr>
      </w:pPr>
      <w:r w:rsidRPr="006038A6">
        <w:rPr>
          <w:b/>
          <w:bCs/>
          <w:sz w:val="28"/>
          <w:szCs w:val="28"/>
        </w:rPr>
        <w:t>2. INVESTMENT STRUCTURE</w:t>
      </w:r>
    </w:p>
    <w:p w14:paraId="1D34A109" w14:textId="20566218" w:rsidR="006038A6" w:rsidRPr="006038A6" w:rsidRDefault="006038A6" w:rsidP="006038A6">
      <w:pPr>
        <w:rPr>
          <w:b/>
          <w:bCs/>
          <w:sz w:val="28"/>
          <w:szCs w:val="28"/>
        </w:rPr>
      </w:pPr>
      <w:r w:rsidRPr="006038A6">
        <w:rPr>
          <w:b/>
          <w:bCs/>
          <w:sz w:val="28"/>
          <w:szCs w:val="28"/>
        </w:rPr>
        <w:t>2.1 Initial Investment Contribution:</w:t>
      </w:r>
    </w:p>
    <w:p w14:paraId="0712875A" w14:textId="77777777" w:rsidR="006038A6" w:rsidRPr="006038A6" w:rsidRDefault="006038A6" w:rsidP="006038A6">
      <w:pPr>
        <w:rPr>
          <w:sz w:val="28"/>
          <w:szCs w:val="28"/>
        </w:rPr>
      </w:pPr>
      <w:r w:rsidRPr="006038A6">
        <w:rPr>
          <w:sz w:val="28"/>
          <w:szCs w:val="28"/>
        </w:rPr>
        <w:t>Each Investor agrees to contribute the following capital to the Corporation:</w:t>
      </w:r>
    </w:p>
    <w:p w14:paraId="6CDF3A32" w14:textId="57757C6D" w:rsidR="006038A6" w:rsidRPr="006038A6" w:rsidRDefault="006038A6" w:rsidP="006038A6">
      <w:pPr>
        <w:rPr>
          <w:sz w:val="28"/>
          <w:szCs w:val="28"/>
        </w:rPr>
      </w:pPr>
      <w:r w:rsidRPr="006038A6">
        <w:rPr>
          <w:b/>
          <w:bCs/>
          <w:sz w:val="28"/>
          <w:szCs w:val="28"/>
        </w:rPr>
        <w:t>- Investor 1 (Имя, ФИО):</w:t>
      </w:r>
      <w:r w:rsidRPr="006038A6">
        <w:rPr>
          <w:sz w:val="28"/>
          <w:szCs w:val="28"/>
        </w:rPr>
        <w:t xml:space="preserve"> $1</w:t>
      </w:r>
      <w:r w:rsidR="00F93940">
        <w:rPr>
          <w:sz w:val="28"/>
          <w:szCs w:val="28"/>
        </w:rPr>
        <w:t>2</w:t>
      </w:r>
      <w:r w:rsidRPr="006038A6">
        <w:rPr>
          <w:sz w:val="28"/>
          <w:szCs w:val="28"/>
        </w:rPr>
        <w:t>,000</w:t>
      </w:r>
    </w:p>
    <w:p w14:paraId="4AC87A56" w14:textId="2DC5DE95" w:rsidR="006038A6" w:rsidRPr="006038A6" w:rsidRDefault="006038A6" w:rsidP="006038A6">
      <w:pPr>
        <w:rPr>
          <w:sz w:val="28"/>
          <w:szCs w:val="28"/>
        </w:rPr>
      </w:pPr>
      <w:r w:rsidRPr="006038A6">
        <w:rPr>
          <w:b/>
          <w:bCs/>
          <w:sz w:val="28"/>
          <w:szCs w:val="28"/>
        </w:rPr>
        <w:t>- Investor 2 (Имя, ФИО):</w:t>
      </w:r>
      <w:r w:rsidRPr="006038A6">
        <w:rPr>
          <w:sz w:val="28"/>
          <w:szCs w:val="28"/>
        </w:rPr>
        <w:t xml:space="preserve"> $1</w:t>
      </w:r>
      <w:r w:rsidR="00F93940">
        <w:rPr>
          <w:sz w:val="28"/>
          <w:szCs w:val="28"/>
        </w:rPr>
        <w:t>2</w:t>
      </w:r>
      <w:r w:rsidRPr="006038A6">
        <w:rPr>
          <w:sz w:val="28"/>
          <w:szCs w:val="28"/>
        </w:rPr>
        <w:t>,000</w:t>
      </w:r>
    </w:p>
    <w:p w14:paraId="080A1DEC" w14:textId="771934C4" w:rsidR="006038A6" w:rsidRPr="006038A6" w:rsidRDefault="006038A6" w:rsidP="006038A6">
      <w:pPr>
        <w:rPr>
          <w:sz w:val="28"/>
          <w:szCs w:val="28"/>
        </w:rPr>
      </w:pPr>
      <w:r w:rsidRPr="006038A6">
        <w:rPr>
          <w:b/>
          <w:bCs/>
          <w:sz w:val="28"/>
          <w:szCs w:val="28"/>
        </w:rPr>
        <w:t xml:space="preserve">- Investor 3 </w:t>
      </w:r>
      <w:r w:rsidR="00F93940">
        <w:rPr>
          <w:b/>
          <w:bCs/>
          <w:sz w:val="28"/>
          <w:szCs w:val="28"/>
        </w:rPr>
        <w:t>Olena Bielik</w:t>
      </w:r>
      <w:r w:rsidRPr="006038A6">
        <w:rPr>
          <w:b/>
          <w:bCs/>
          <w:sz w:val="28"/>
          <w:szCs w:val="28"/>
        </w:rPr>
        <w:t>:</w:t>
      </w:r>
      <w:r w:rsidRPr="006038A6">
        <w:rPr>
          <w:sz w:val="28"/>
          <w:szCs w:val="28"/>
        </w:rPr>
        <w:t xml:space="preserve"> $1</w:t>
      </w:r>
      <w:r w:rsidR="00F93940">
        <w:rPr>
          <w:sz w:val="28"/>
          <w:szCs w:val="28"/>
        </w:rPr>
        <w:t>2</w:t>
      </w:r>
      <w:r w:rsidRPr="006038A6">
        <w:rPr>
          <w:sz w:val="28"/>
          <w:szCs w:val="28"/>
        </w:rPr>
        <w:t>,000</w:t>
      </w:r>
    </w:p>
    <w:p w14:paraId="072A90B3" w14:textId="77777777" w:rsidR="006038A6" w:rsidRPr="006038A6" w:rsidRDefault="006038A6" w:rsidP="006038A6">
      <w:pPr>
        <w:rPr>
          <w:sz w:val="28"/>
          <w:szCs w:val="28"/>
        </w:rPr>
      </w:pPr>
    </w:p>
    <w:p w14:paraId="06FDCBB8" w14:textId="147D5D29" w:rsidR="006038A6" w:rsidRPr="006038A6" w:rsidRDefault="006038A6" w:rsidP="006038A6">
      <w:pPr>
        <w:rPr>
          <w:sz w:val="28"/>
          <w:szCs w:val="28"/>
        </w:rPr>
      </w:pPr>
      <w:r w:rsidRPr="006038A6">
        <w:rPr>
          <w:sz w:val="28"/>
          <w:szCs w:val="28"/>
        </w:rPr>
        <w:t xml:space="preserve">Total Investment: </w:t>
      </w:r>
      <w:r w:rsidRPr="006038A6">
        <w:rPr>
          <w:b/>
          <w:bCs/>
          <w:sz w:val="28"/>
          <w:szCs w:val="28"/>
        </w:rPr>
        <w:t>$</w:t>
      </w:r>
      <w:r w:rsidR="003241FA">
        <w:rPr>
          <w:b/>
          <w:bCs/>
          <w:sz w:val="28"/>
          <w:szCs w:val="28"/>
        </w:rPr>
        <w:t>36</w:t>
      </w:r>
      <w:r w:rsidRPr="006038A6">
        <w:rPr>
          <w:b/>
          <w:bCs/>
          <w:sz w:val="28"/>
          <w:szCs w:val="28"/>
        </w:rPr>
        <w:t>,000</w:t>
      </w:r>
    </w:p>
    <w:p w14:paraId="517CF728" w14:textId="77777777" w:rsidR="006038A6" w:rsidRPr="006038A6" w:rsidRDefault="006038A6" w:rsidP="006038A6">
      <w:pPr>
        <w:rPr>
          <w:sz w:val="28"/>
          <w:szCs w:val="28"/>
        </w:rPr>
      </w:pPr>
    </w:p>
    <w:p w14:paraId="4222A4E7" w14:textId="4577CD77" w:rsidR="006038A6" w:rsidRPr="006038A6" w:rsidRDefault="006038A6" w:rsidP="006038A6">
      <w:pPr>
        <w:rPr>
          <w:b/>
          <w:bCs/>
          <w:sz w:val="28"/>
          <w:szCs w:val="28"/>
        </w:rPr>
      </w:pPr>
      <w:r w:rsidRPr="006038A6">
        <w:rPr>
          <w:b/>
          <w:bCs/>
          <w:sz w:val="28"/>
          <w:szCs w:val="28"/>
        </w:rPr>
        <w:t>2.2 Equity Allocation:</w:t>
      </w:r>
    </w:p>
    <w:p w14:paraId="461D16EC" w14:textId="77777777" w:rsidR="006038A6" w:rsidRPr="006038A6" w:rsidRDefault="006038A6" w:rsidP="006038A6">
      <w:pPr>
        <w:rPr>
          <w:sz w:val="28"/>
          <w:szCs w:val="28"/>
        </w:rPr>
      </w:pPr>
      <w:r w:rsidRPr="006038A6">
        <w:rPr>
          <w:sz w:val="28"/>
          <w:szCs w:val="28"/>
        </w:rPr>
        <w:t>The investment shall be converted into equity shares in the Corporation as follows:</w:t>
      </w:r>
    </w:p>
    <w:p w14:paraId="65052FE0" w14:textId="4084CF23" w:rsidR="006038A6" w:rsidRPr="006038A6" w:rsidRDefault="006038A6" w:rsidP="006038A6">
      <w:pPr>
        <w:rPr>
          <w:sz w:val="28"/>
          <w:szCs w:val="28"/>
        </w:rPr>
      </w:pPr>
      <w:r w:rsidRPr="006038A6">
        <w:rPr>
          <w:b/>
          <w:bCs/>
          <w:sz w:val="28"/>
          <w:szCs w:val="28"/>
        </w:rPr>
        <w:t>- Investor 1:</w:t>
      </w:r>
      <w:r w:rsidRPr="006038A6">
        <w:rPr>
          <w:sz w:val="28"/>
          <w:szCs w:val="28"/>
        </w:rPr>
        <w:t xml:space="preserve"> 33.33% (33 shares)</w:t>
      </w:r>
    </w:p>
    <w:p w14:paraId="130AA3E8" w14:textId="465FC83B" w:rsidR="006038A6" w:rsidRPr="006038A6" w:rsidRDefault="006038A6" w:rsidP="006038A6">
      <w:pPr>
        <w:rPr>
          <w:sz w:val="28"/>
          <w:szCs w:val="28"/>
        </w:rPr>
      </w:pPr>
      <w:r w:rsidRPr="006038A6">
        <w:rPr>
          <w:b/>
          <w:bCs/>
          <w:sz w:val="28"/>
          <w:szCs w:val="28"/>
        </w:rPr>
        <w:t>- Investor 2:</w:t>
      </w:r>
      <w:r w:rsidRPr="006038A6">
        <w:rPr>
          <w:sz w:val="28"/>
          <w:szCs w:val="28"/>
        </w:rPr>
        <w:t xml:space="preserve"> 33.33% (33 shares)</w:t>
      </w:r>
    </w:p>
    <w:p w14:paraId="1A3EB49B" w14:textId="5A40026B" w:rsidR="006038A6" w:rsidRPr="006038A6" w:rsidRDefault="006038A6" w:rsidP="006038A6">
      <w:pPr>
        <w:rPr>
          <w:sz w:val="28"/>
          <w:szCs w:val="28"/>
        </w:rPr>
      </w:pPr>
      <w:r w:rsidRPr="006038A6">
        <w:rPr>
          <w:b/>
          <w:bCs/>
          <w:sz w:val="28"/>
          <w:szCs w:val="28"/>
        </w:rPr>
        <w:t>- Investor 3:</w:t>
      </w:r>
      <w:r w:rsidRPr="006038A6">
        <w:rPr>
          <w:sz w:val="28"/>
          <w:szCs w:val="28"/>
        </w:rPr>
        <w:t xml:space="preserve"> 33.34% (34 shares)</w:t>
      </w:r>
    </w:p>
    <w:p w14:paraId="72A3500F" w14:textId="77777777" w:rsidR="006038A6" w:rsidRPr="006038A6" w:rsidRDefault="006038A6" w:rsidP="006038A6">
      <w:pPr>
        <w:rPr>
          <w:sz w:val="28"/>
          <w:szCs w:val="28"/>
        </w:rPr>
      </w:pPr>
    </w:p>
    <w:p w14:paraId="7E4340AA" w14:textId="77777777" w:rsidR="006038A6" w:rsidRPr="006038A6" w:rsidRDefault="006038A6" w:rsidP="006038A6">
      <w:pPr>
        <w:rPr>
          <w:sz w:val="28"/>
          <w:szCs w:val="28"/>
        </w:rPr>
      </w:pPr>
      <w:r w:rsidRPr="006038A6">
        <w:rPr>
          <w:sz w:val="28"/>
          <w:szCs w:val="28"/>
        </w:rPr>
        <w:lastRenderedPageBreak/>
        <w:t>Each share carries equal voting rights and entitles the shareholder to profit distribution based on the proportion of shares held.</w:t>
      </w:r>
    </w:p>
    <w:p w14:paraId="3907E325" w14:textId="77777777" w:rsidR="006038A6" w:rsidRPr="006038A6" w:rsidRDefault="006038A6" w:rsidP="006038A6">
      <w:pPr>
        <w:rPr>
          <w:sz w:val="28"/>
          <w:szCs w:val="28"/>
        </w:rPr>
      </w:pPr>
    </w:p>
    <w:p w14:paraId="7EA1DF33" w14:textId="2F3923AE" w:rsidR="006038A6" w:rsidRPr="006038A6" w:rsidRDefault="006038A6" w:rsidP="006038A6">
      <w:pPr>
        <w:rPr>
          <w:b/>
          <w:bCs/>
          <w:sz w:val="28"/>
          <w:szCs w:val="28"/>
        </w:rPr>
      </w:pPr>
      <w:r w:rsidRPr="006038A6">
        <w:rPr>
          <w:b/>
          <w:bCs/>
          <w:sz w:val="28"/>
          <w:szCs w:val="28"/>
        </w:rPr>
        <w:t>3. RETURN ON INVESTMENT AND PROFIT DISTRIBUTION</w:t>
      </w:r>
    </w:p>
    <w:p w14:paraId="22FCA2C9" w14:textId="1B8DC101" w:rsidR="006038A6" w:rsidRPr="006038A6" w:rsidRDefault="006038A6" w:rsidP="006038A6">
      <w:pPr>
        <w:rPr>
          <w:b/>
          <w:bCs/>
          <w:sz w:val="28"/>
          <w:szCs w:val="28"/>
        </w:rPr>
      </w:pPr>
      <w:r w:rsidRPr="006038A6">
        <w:rPr>
          <w:b/>
          <w:bCs/>
          <w:sz w:val="28"/>
          <w:szCs w:val="28"/>
        </w:rPr>
        <w:t>3.1 Revenue Sources:</w:t>
      </w:r>
    </w:p>
    <w:p w14:paraId="50FDCB37" w14:textId="27746300" w:rsidR="006038A6" w:rsidRPr="006038A6" w:rsidRDefault="006038A6" w:rsidP="006038A6">
      <w:pPr>
        <w:rPr>
          <w:sz w:val="28"/>
          <w:szCs w:val="28"/>
        </w:rPr>
      </w:pPr>
      <w:r w:rsidRPr="006038A6">
        <w:rPr>
          <w:sz w:val="28"/>
          <w:szCs w:val="28"/>
        </w:rPr>
        <w:t xml:space="preserve">The Corporation shall generate revenue from contractual agreements with </w:t>
      </w:r>
      <w:r>
        <w:rPr>
          <w:b/>
          <w:bCs/>
          <w:sz w:val="28"/>
          <w:szCs w:val="28"/>
        </w:rPr>
        <w:t xml:space="preserve">Shinaux </w:t>
      </w:r>
      <w:r w:rsidRPr="006038A6">
        <w:rPr>
          <w:b/>
          <w:bCs/>
          <w:sz w:val="28"/>
          <w:szCs w:val="28"/>
        </w:rPr>
        <w:t>NPO</w:t>
      </w:r>
      <w:r w:rsidRPr="006038A6">
        <w:rPr>
          <w:sz w:val="28"/>
          <w:szCs w:val="28"/>
        </w:rPr>
        <w:t xml:space="preserve"> and other operational activities as defined in separate agreements.</w:t>
      </w:r>
    </w:p>
    <w:p w14:paraId="3369E0C9" w14:textId="77777777" w:rsidR="006038A6" w:rsidRPr="006038A6" w:rsidRDefault="006038A6" w:rsidP="006038A6">
      <w:pPr>
        <w:rPr>
          <w:sz w:val="28"/>
          <w:szCs w:val="28"/>
        </w:rPr>
      </w:pPr>
    </w:p>
    <w:p w14:paraId="7FE156C2" w14:textId="01DD9A87" w:rsidR="006038A6" w:rsidRPr="006038A6" w:rsidRDefault="006038A6" w:rsidP="006038A6">
      <w:pPr>
        <w:rPr>
          <w:b/>
          <w:bCs/>
          <w:sz w:val="28"/>
          <w:szCs w:val="28"/>
        </w:rPr>
      </w:pPr>
      <w:r w:rsidRPr="006038A6">
        <w:rPr>
          <w:b/>
          <w:bCs/>
          <w:sz w:val="28"/>
          <w:szCs w:val="28"/>
        </w:rPr>
        <w:t>3.2 Profit Allocation:</w:t>
      </w:r>
    </w:p>
    <w:p w14:paraId="02CA4538" w14:textId="2E9D6E4E" w:rsidR="006038A6" w:rsidRPr="006038A6" w:rsidRDefault="006038A6" w:rsidP="006038A6">
      <w:pPr>
        <w:rPr>
          <w:sz w:val="28"/>
          <w:szCs w:val="28"/>
        </w:rPr>
      </w:pPr>
      <w:r w:rsidRPr="006038A6">
        <w:rPr>
          <w:sz w:val="28"/>
          <w:szCs w:val="28"/>
        </w:rPr>
        <w:t xml:space="preserve">Net profits shall be distributed among the Investors based on their respective shareholding percentages. Distributions shall be made </w:t>
      </w:r>
      <w:r w:rsidRPr="00AB6F36">
        <w:rPr>
          <w:b/>
          <w:bCs/>
          <w:sz w:val="28"/>
          <w:szCs w:val="28"/>
        </w:rPr>
        <w:t>quarterly</w:t>
      </w:r>
      <w:r w:rsidRPr="006038A6">
        <w:rPr>
          <w:sz w:val="28"/>
          <w:szCs w:val="28"/>
        </w:rPr>
        <w:t>, subject to financial performance and board approval.</w:t>
      </w:r>
    </w:p>
    <w:p w14:paraId="24CE28AC" w14:textId="77777777" w:rsidR="006038A6" w:rsidRPr="006038A6" w:rsidRDefault="006038A6" w:rsidP="006038A6">
      <w:pPr>
        <w:rPr>
          <w:sz w:val="28"/>
          <w:szCs w:val="28"/>
        </w:rPr>
      </w:pPr>
    </w:p>
    <w:p w14:paraId="13FB123A" w14:textId="59E0714C" w:rsidR="006038A6" w:rsidRPr="006038A6" w:rsidRDefault="006038A6" w:rsidP="006038A6">
      <w:pPr>
        <w:rPr>
          <w:b/>
          <w:bCs/>
          <w:sz w:val="28"/>
          <w:szCs w:val="28"/>
        </w:rPr>
      </w:pPr>
      <w:r w:rsidRPr="006038A6">
        <w:rPr>
          <w:b/>
          <w:bCs/>
          <w:sz w:val="28"/>
          <w:szCs w:val="28"/>
        </w:rPr>
        <w:t>3.3 Reinvestment Option:</w:t>
      </w:r>
    </w:p>
    <w:p w14:paraId="21F6E6FB" w14:textId="77777777" w:rsidR="006038A6" w:rsidRPr="006038A6" w:rsidRDefault="006038A6" w:rsidP="006038A6">
      <w:pPr>
        <w:rPr>
          <w:sz w:val="28"/>
          <w:szCs w:val="28"/>
        </w:rPr>
      </w:pPr>
      <w:r w:rsidRPr="006038A6">
        <w:rPr>
          <w:sz w:val="28"/>
          <w:szCs w:val="28"/>
        </w:rPr>
        <w:t>Investors may choose to reinvest their dividends into the Corporation for expansion and further operations. Any reinvested capital will increase the Investor’s shareholding proportionally.</w:t>
      </w:r>
    </w:p>
    <w:p w14:paraId="4AA59FDB" w14:textId="23F176B8" w:rsidR="006038A6" w:rsidRPr="00F93940" w:rsidRDefault="006038A6" w:rsidP="006038A6">
      <w:pPr>
        <w:rPr>
          <w:sz w:val="28"/>
          <w:szCs w:val="28"/>
          <w:lang w:val="en-US"/>
        </w:rPr>
      </w:pPr>
    </w:p>
    <w:p w14:paraId="4EF26ABA" w14:textId="38CFEF5C" w:rsidR="006038A6" w:rsidRPr="006038A6" w:rsidRDefault="006038A6" w:rsidP="006038A6">
      <w:pPr>
        <w:rPr>
          <w:b/>
          <w:bCs/>
          <w:sz w:val="28"/>
          <w:szCs w:val="28"/>
        </w:rPr>
      </w:pPr>
      <w:r w:rsidRPr="006038A6">
        <w:rPr>
          <w:b/>
          <w:bCs/>
          <w:sz w:val="28"/>
          <w:szCs w:val="28"/>
        </w:rPr>
        <w:t>4. INVESTOR EXIT MECHANISMS</w:t>
      </w:r>
    </w:p>
    <w:p w14:paraId="44F53710" w14:textId="5362A837" w:rsidR="006038A6" w:rsidRPr="006038A6" w:rsidRDefault="006038A6" w:rsidP="006038A6">
      <w:pPr>
        <w:rPr>
          <w:b/>
          <w:bCs/>
          <w:sz w:val="28"/>
          <w:szCs w:val="28"/>
        </w:rPr>
      </w:pPr>
      <w:r w:rsidRPr="006038A6">
        <w:rPr>
          <w:b/>
          <w:bCs/>
          <w:sz w:val="28"/>
          <w:szCs w:val="28"/>
        </w:rPr>
        <w:t>4.1 Voluntary Exit:</w:t>
      </w:r>
    </w:p>
    <w:p w14:paraId="0E4E4452" w14:textId="6EC11BEE" w:rsidR="006038A6" w:rsidRPr="006038A6" w:rsidRDefault="006038A6" w:rsidP="006038A6">
      <w:pPr>
        <w:rPr>
          <w:sz w:val="28"/>
          <w:szCs w:val="28"/>
        </w:rPr>
      </w:pPr>
      <w:r w:rsidRPr="006038A6">
        <w:rPr>
          <w:sz w:val="28"/>
          <w:szCs w:val="28"/>
        </w:rPr>
        <w:t xml:space="preserve">- If an Investor wishes to exit, they must first offer their shares to the remaining Investors at </w:t>
      </w:r>
      <w:r w:rsidRPr="006038A6">
        <w:rPr>
          <w:b/>
          <w:bCs/>
          <w:sz w:val="28"/>
          <w:szCs w:val="28"/>
        </w:rPr>
        <w:t>fair market value.</w:t>
      </w:r>
    </w:p>
    <w:p w14:paraId="6B9FB9A8" w14:textId="3C9E294B" w:rsidR="006038A6" w:rsidRPr="006038A6" w:rsidRDefault="006038A6" w:rsidP="006038A6">
      <w:pPr>
        <w:rPr>
          <w:sz w:val="28"/>
          <w:szCs w:val="28"/>
        </w:rPr>
      </w:pPr>
      <w:r w:rsidRPr="006038A6">
        <w:rPr>
          <w:sz w:val="28"/>
          <w:szCs w:val="28"/>
        </w:rPr>
        <w:t xml:space="preserve">- If the remaining Investors decline to purchase, shares may be sold to a third party </w:t>
      </w:r>
      <w:r w:rsidRPr="006038A6">
        <w:rPr>
          <w:b/>
          <w:bCs/>
          <w:sz w:val="28"/>
          <w:szCs w:val="28"/>
        </w:rPr>
        <w:t xml:space="preserve">only with the consent of at least </w:t>
      </w:r>
      <w:r w:rsidR="001D70A7">
        <w:rPr>
          <w:b/>
          <w:bCs/>
          <w:sz w:val="28"/>
          <w:szCs w:val="28"/>
        </w:rPr>
        <w:t>66,6</w:t>
      </w:r>
      <w:r w:rsidRPr="006038A6">
        <w:rPr>
          <w:b/>
          <w:bCs/>
          <w:sz w:val="28"/>
          <w:szCs w:val="28"/>
        </w:rPr>
        <w:t>% of the Board of Directors</w:t>
      </w:r>
      <w:r w:rsidRPr="006038A6">
        <w:rPr>
          <w:sz w:val="28"/>
          <w:szCs w:val="28"/>
        </w:rPr>
        <w:t>.</w:t>
      </w:r>
    </w:p>
    <w:p w14:paraId="69A240E3" w14:textId="77777777" w:rsidR="006038A6" w:rsidRPr="006038A6" w:rsidRDefault="006038A6" w:rsidP="006038A6">
      <w:pPr>
        <w:rPr>
          <w:sz w:val="28"/>
          <w:szCs w:val="28"/>
        </w:rPr>
      </w:pPr>
    </w:p>
    <w:p w14:paraId="10A04306" w14:textId="1E403055" w:rsidR="006038A6" w:rsidRPr="006038A6" w:rsidRDefault="006038A6" w:rsidP="006038A6">
      <w:pPr>
        <w:rPr>
          <w:b/>
          <w:bCs/>
          <w:sz w:val="28"/>
          <w:szCs w:val="28"/>
        </w:rPr>
      </w:pPr>
      <w:r w:rsidRPr="006038A6">
        <w:rPr>
          <w:b/>
          <w:bCs/>
          <w:sz w:val="28"/>
          <w:szCs w:val="28"/>
        </w:rPr>
        <w:t>4.2 Involuntary Exit:</w:t>
      </w:r>
    </w:p>
    <w:p w14:paraId="6F37E8A3" w14:textId="77777777" w:rsidR="006038A6" w:rsidRPr="006038A6" w:rsidRDefault="006038A6" w:rsidP="006038A6">
      <w:pPr>
        <w:rPr>
          <w:sz w:val="28"/>
          <w:szCs w:val="28"/>
        </w:rPr>
      </w:pPr>
      <w:r w:rsidRPr="006038A6">
        <w:rPr>
          <w:sz w:val="28"/>
          <w:szCs w:val="28"/>
        </w:rPr>
        <w:t>- In the event of death, incapacity, or bankruptcy of an Investor, their shares shall be offered to existing shareholders at fair market value.</w:t>
      </w:r>
    </w:p>
    <w:p w14:paraId="4EE49C8A" w14:textId="24A27CC9" w:rsidR="006038A6" w:rsidRPr="006038A6" w:rsidRDefault="006038A6" w:rsidP="006038A6">
      <w:pPr>
        <w:rPr>
          <w:sz w:val="28"/>
          <w:szCs w:val="28"/>
        </w:rPr>
      </w:pPr>
      <w:r w:rsidRPr="006038A6">
        <w:rPr>
          <w:sz w:val="28"/>
          <w:szCs w:val="28"/>
        </w:rPr>
        <w:t xml:space="preserve">- If no agreement is reached within </w:t>
      </w:r>
      <w:r w:rsidRPr="006038A6">
        <w:rPr>
          <w:b/>
          <w:bCs/>
          <w:sz w:val="28"/>
          <w:szCs w:val="28"/>
        </w:rPr>
        <w:t xml:space="preserve">60 days, </w:t>
      </w:r>
      <w:r w:rsidRPr="006038A6">
        <w:rPr>
          <w:sz w:val="28"/>
          <w:szCs w:val="28"/>
        </w:rPr>
        <w:t>the Corporation reserves the right to repurchase the shares at a value determined by an independent valuation expert.</w:t>
      </w:r>
    </w:p>
    <w:p w14:paraId="3356468E" w14:textId="77777777" w:rsidR="006038A6" w:rsidRPr="006038A6" w:rsidRDefault="006038A6" w:rsidP="006038A6">
      <w:pPr>
        <w:rPr>
          <w:sz w:val="28"/>
          <w:szCs w:val="28"/>
        </w:rPr>
      </w:pPr>
    </w:p>
    <w:p w14:paraId="0FDD890F" w14:textId="2127EF70" w:rsidR="006038A6" w:rsidRPr="006038A6" w:rsidRDefault="006038A6" w:rsidP="006038A6">
      <w:pPr>
        <w:rPr>
          <w:b/>
          <w:bCs/>
          <w:sz w:val="28"/>
          <w:szCs w:val="28"/>
        </w:rPr>
      </w:pPr>
      <w:r w:rsidRPr="006038A6">
        <w:rPr>
          <w:b/>
          <w:bCs/>
          <w:sz w:val="28"/>
          <w:szCs w:val="28"/>
        </w:rPr>
        <w:t>4.3 Corporate Buyback Option:</w:t>
      </w:r>
    </w:p>
    <w:p w14:paraId="40DFC543" w14:textId="5071E55F" w:rsidR="006038A6" w:rsidRPr="006038A6" w:rsidRDefault="006038A6" w:rsidP="006038A6">
      <w:pPr>
        <w:rPr>
          <w:sz w:val="28"/>
          <w:szCs w:val="28"/>
        </w:rPr>
      </w:pPr>
      <w:r w:rsidRPr="006038A6">
        <w:rPr>
          <w:sz w:val="28"/>
          <w:szCs w:val="28"/>
        </w:rPr>
        <w:t xml:space="preserve">- The Corporation shall have the </w:t>
      </w:r>
      <w:r w:rsidRPr="006038A6">
        <w:rPr>
          <w:b/>
          <w:bCs/>
          <w:sz w:val="28"/>
          <w:szCs w:val="28"/>
        </w:rPr>
        <w:t>first right of refusal</w:t>
      </w:r>
      <w:r w:rsidRPr="006038A6">
        <w:rPr>
          <w:sz w:val="28"/>
          <w:szCs w:val="28"/>
        </w:rPr>
        <w:t xml:space="preserve"> to repurchase Investor shares before they are sold externally.</w:t>
      </w:r>
    </w:p>
    <w:p w14:paraId="639F79BF" w14:textId="2EE81353" w:rsidR="006038A6" w:rsidRPr="006038A6" w:rsidRDefault="006038A6" w:rsidP="006038A6">
      <w:pPr>
        <w:rPr>
          <w:sz w:val="28"/>
          <w:szCs w:val="28"/>
        </w:rPr>
      </w:pPr>
      <w:r w:rsidRPr="006038A6">
        <w:rPr>
          <w:sz w:val="28"/>
          <w:szCs w:val="28"/>
        </w:rPr>
        <w:t xml:space="preserve">- Buyback pricing will be based on </w:t>
      </w:r>
      <w:r w:rsidRPr="006038A6">
        <w:rPr>
          <w:b/>
          <w:bCs/>
          <w:sz w:val="28"/>
          <w:szCs w:val="28"/>
        </w:rPr>
        <w:t>last reported net asset value (NAV) plus a premium of 10%</w:t>
      </w:r>
      <w:r w:rsidRPr="006038A6">
        <w:rPr>
          <w:sz w:val="28"/>
          <w:szCs w:val="28"/>
        </w:rPr>
        <w:t>.</w:t>
      </w:r>
    </w:p>
    <w:p w14:paraId="61EF91DE" w14:textId="1D62F34D" w:rsidR="006038A6" w:rsidRPr="006038A6" w:rsidRDefault="006038A6" w:rsidP="006038A6">
      <w:pPr>
        <w:rPr>
          <w:sz w:val="28"/>
          <w:szCs w:val="28"/>
        </w:rPr>
      </w:pPr>
    </w:p>
    <w:p w14:paraId="3EBBCCC3" w14:textId="7A9F7636" w:rsidR="006038A6" w:rsidRPr="006038A6" w:rsidRDefault="006038A6" w:rsidP="006038A6">
      <w:pPr>
        <w:rPr>
          <w:b/>
          <w:bCs/>
          <w:sz w:val="28"/>
          <w:szCs w:val="28"/>
        </w:rPr>
      </w:pPr>
      <w:r w:rsidRPr="006038A6">
        <w:rPr>
          <w:b/>
          <w:bCs/>
          <w:sz w:val="28"/>
          <w:szCs w:val="28"/>
        </w:rPr>
        <w:t>5. CORPORATE GOVERNANCE AND RIGHTS OF INVESTORS</w:t>
      </w:r>
    </w:p>
    <w:p w14:paraId="45AB29E2" w14:textId="295B95A7" w:rsidR="006038A6" w:rsidRPr="006038A6" w:rsidRDefault="006038A6" w:rsidP="006038A6">
      <w:pPr>
        <w:rPr>
          <w:b/>
          <w:bCs/>
          <w:sz w:val="28"/>
          <w:szCs w:val="28"/>
        </w:rPr>
      </w:pPr>
      <w:r w:rsidRPr="006038A6">
        <w:rPr>
          <w:b/>
          <w:bCs/>
          <w:sz w:val="28"/>
          <w:szCs w:val="28"/>
        </w:rPr>
        <w:t>5.1 Voting Rights:</w:t>
      </w:r>
    </w:p>
    <w:p w14:paraId="5272A329" w14:textId="77852003" w:rsidR="006038A6" w:rsidRPr="006038A6" w:rsidRDefault="006038A6" w:rsidP="006038A6">
      <w:pPr>
        <w:rPr>
          <w:sz w:val="28"/>
          <w:szCs w:val="28"/>
        </w:rPr>
      </w:pPr>
      <w:r w:rsidRPr="006038A6">
        <w:rPr>
          <w:sz w:val="28"/>
          <w:szCs w:val="28"/>
        </w:rPr>
        <w:t xml:space="preserve">Each Investor retains voting rights in proportion to their shareholding. Major business decisions require a </w:t>
      </w:r>
      <w:r w:rsidRPr="006038A6">
        <w:rPr>
          <w:b/>
          <w:bCs/>
          <w:sz w:val="28"/>
          <w:szCs w:val="28"/>
        </w:rPr>
        <w:t>two-thirds majority approval</w:t>
      </w:r>
      <w:r w:rsidRPr="006038A6">
        <w:rPr>
          <w:sz w:val="28"/>
          <w:szCs w:val="28"/>
        </w:rPr>
        <w:t xml:space="preserve"> from the shareholders.</w:t>
      </w:r>
    </w:p>
    <w:p w14:paraId="12EA307E" w14:textId="77777777" w:rsidR="006038A6" w:rsidRPr="006038A6" w:rsidRDefault="006038A6" w:rsidP="006038A6">
      <w:pPr>
        <w:rPr>
          <w:sz w:val="28"/>
          <w:szCs w:val="28"/>
        </w:rPr>
      </w:pPr>
    </w:p>
    <w:p w14:paraId="3D530806" w14:textId="3547C78F" w:rsidR="006038A6" w:rsidRPr="006038A6" w:rsidRDefault="006038A6" w:rsidP="006038A6">
      <w:pPr>
        <w:rPr>
          <w:b/>
          <w:bCs/>
          <w:sz w:val="28"/>
          <w:szCs w:val="28"/>
        </w:rPr>
      </w:pPr>
      <w:r w:rsidRPr="006038A6">
        <w:rPr>
          <w:b/>
          <w:bCs/>
          <w:sz w:val="28"/>
          <w:szCs w:val="28"/>
        </w:rPr>
        <w:t>5.2 Information and Transparency:</w:t>
      </w:r>
    </w:p>
    <w:p w14:paraId="35679523" w14:textId="7DA51D44" w:rsidR="006038A6" w:rsidRPr="006038A6" w:rsidRDefault="006038A6" w:rsidP="006038A6">
      <w:pPr>
        <w:rPr>
          <w:sz w:val="28"/>
          <w:szCs w:val="28"/>
        </w:rPr>
      </w:pPr>
      <w:r w:rsidRPr="006038A6">
        <w:rPr>
          <w:sz w:val="28"/>
          <w:szCs w:val="28"/>
        </w:rPr>
        <w:t xml:space="preserve">- Investors shall have access to </w:t>
      </w:r>
      <w:r w:rsidRPr="006038A6">
        <w:rPr>
          <w:b/>
          <w:bCs/>
          <w:sz w:val="28"/>
          <w:szCs w:val="28"/>
        </w:rPr>
        <w:t>quarterly financial statements</w:t>
      </w:r>
      <w:r w:rsidRPr="006038A6">
        <w:rPr>
          <w:sz w:val="28"/>
          <w:szCs w:val="28"/>
        </w:rPr>
        <w:t xml:space="preserve"> and annual performance reports.</w:t>
      </w:r>
    </w:p>
    <w:p w14:paraId="61D13A14" w14:textId="62A63C71" w:rsidR="006038A6" w:rsidRPr="006038A6" w:rsidRDefault="006038A6" w:rsidP="006038A6">
      <w:pPr>
        <w:rPr>
          <w:sz w:val="28"/>
          <w:szCs w:val="28"/>
        </w:rPr>
      </w:pPr>
      <w:r w:rsidRPr="006038A6">
        <w:rPr>
          <w:sz w:val="28"/>
          <w:szCs w:val="28"/>
        </w:rPr>
        <w:t xml:space="preserve">- The Corporation shall conduct an </w:t>
      </w:r>
      <w:r w:rsidRPr="006038A6">
        <w:rPr>
          <w:b/>
          <w:bCs/>
          <w:sz w:val="28"/>
          <w:szCs w:val="28"/>
        </w:rPr>
        <w:t>annual audit</w:t>
      </w:r>
      <w:r w:rsidRPr="006038A6">
        <w:rPr>
          <w:sz w:val="28"/>
          <w:szCs w:val="28"/>
        </w:rPr>
        <w:t xml:space="preserve"> to ensure financial transparency.</w:t>
      </w:r>
    </w:p>
    <w:p w14:paraId="635A7CCB" w14:textId="0ADE2BFB" w:rsidR="006038A6" w:rsidRPr="006038A6" w:rsidRDefault="006038A6" w:rsidP="006038A6">
      <w:pPr>
        <w:rPr>
          <w:sz w:val="28"/>
          <w:szCs w:val="28"/>
        </w:rPr>
      </w:pPr>
    </w:p>
    <w:p w14:paraId="21725136" w14:textId="5533DAAC" w:rsidR="006038A6" w:rsidRPr="006038A6" w:rsidRDefault="006038A6" w:rsidP="006038A6">
      <w:pPr>
        <w:rPr>
          <w:b/>
          <w:bCs/>
          <w:sz w:val="28"/>
          <w:szCs w:val="28"/>
        </w:rPr>
      </w:pPr>
      <w:r w:rsidRPr="006038A6">
        <w:rPr>
          <w:b/>
          <w:bCs/>
          <w:sz w:val="28"/>
          <w:szCs w:val="28"/>
        </w:rPr>
        <w:t>6. DISPUTE RESOLUTION</w:t>
      </w:r>
    </w:p>
    <w:p w14:paraId="39A259D0" w14:textId="60696D41" w:rsidR="006038A6" w:rsidRPr="006038A6" w:rsidRDefault="006038A6" w:rsidP="006038A6">
      <w:pPr>
        <w:rPr>
          <w:b/>
          <w:bCs/>
          <w:sz w:val="28"/>
          <w:szCs w:val="28"/>
        </w:rPr>
      </w:pPr>
      <w:r w:rsidRPr="006038A6">
        <w:rPr>
          <w:b/>
          <w:bCs/>
          <w:sz w:val="28"/>
          <w:szCs w:val="28"/>
        </w:rPr>
        <w:t>6.1 Mediation and Arbitration:</w:t>
      </w:r>
    </w:p>
    <w:p w14:paraId="245C4832" w14:textId="77777777" w:rsidR="006038A6" w:rsidRPr="006038A6" w:rsidRDefault="006038A6" w:rsidP="006038A6">
      <w:pPr>
        <w:rPr>
          <w:sz w:val="28"/>
          <w:szCs w:val="28"/>
        </w:rPr>
      </w:pPr>
      <w:r w:rsidRPr="006038A6">
        <w:rPr>
          <w:sz w:val="28"/>
          <w:szCs w:val="28"/>
        </w:rPr>
        <w:t>- In the event of a dispute among Investors or between an Investor and the Corporation, parties shall first attempt mediation.</w:t>
      </w:r>
    </w:p>
    <w:p w14:paraId="55CD3620" w14:textId="5724E4B7" w:rsidR="006038A6" w:rsidRDefault="006038A6" w:rsidP="006038A6">
      <w:pPr>
        <w:rPr>
          <w:sz w:val="28"/>
          <w:szCs w:val="28"/>
        </w:rPr>
      </w:pPr>
      <w:r w:rsidRPr="006038A6">
        <w:rPr>
          <w:sz w:val="28"/>
          <w:szCs w:val="28"/>
        </w:rPr>
        <w:t xml:space="preserve">- If mediation fails, disputes shall be resolved through </w:t>
      </w:r>
      <w:r w:rsidRPr="006038A6">
        <w:rPr>
          <w:b/>
          <w:bCs/>
          <w:sz w:val="28"/>
          <w:szCs w:val="28"/>
        </w:rPr>
        <w:t xml:space="preserve">binding arbitration in </w:t>
      </w:r>
      <w:r>
        <w:rPr>
          <w:b/>
          <w:bCs/>
          <w:sz w:val="28"/>
          <w:szCs w:val="28"/>
        </w:rPr>
        <w:t>Ontario</w:t>
      </w:r>
      <w:r w:rsidRPr="006038A6">
        <w:rPr>
          <w:sz w:val="28"/>
          <w:szCs w:val="28"/>
        </w:rPr>
        <w:t>.</w:t>
      </w:r>
    </w:p>
    <w:p w14:paraId="21EAECD5" w14:textId="77777777" w:rsidR="006038A6" w:rsidRPr="006038A6" w:rsidRDefault="006038A6" w:rsidP="006038A6">
      <w:pPr>
        <w:rPr>
          <w:sz w:val="28"/>
          <w:szCs w:val="28"/>
        </w:rPr>
      </w:pPr>
    </w:p>
    <w:p w14:paraId="3CA24064" w14:textId="6F39FAFA" w:rsidR="006038A6" w:rsidRPr="006038A6" w:rsidRDefault="006038A6" w:rsidP="006038A6">
      <w:pPr>
        <w:rPr>
          <w:b/>
          <w:bCs/>
          <w:sz w:val="28"/>
          <w:szCs w:val="28"/>
        </w:rPr>
      </w:pPr>
      <w:r w:rsidRPr="006038A6">
        <w:rPr>
          <w:b/>
          <w:bCs/>
          <w:sz w:val="28"/>
          <w:szCs w:val="28"/>
        </w:rPr>
        <w:t>7. AMENDMENTS AND TERMINATION</w:t>
      </w:r>
    </w:p>
    <w:p w14:paraId="378D2335" w14:textId="5542D177" w:rsidR="006038A6" w:rsidRPr="006038A6" w:rsidRDefault="006038A6" w:rsidP="006038A6">
      <w:pPr>
        <w:rPr>
          <w:b/>
          <w:bCs/>
          <w:sz w:val="28"/>
          <w:szCs w:val="28"/>
        </w:rPr>
      </w:pPr>
      <w:r w:rsidRPr="006038A6">
        <w:rPr>
          <w:b/>
          <w:bCs/>
          <w:sz w:val="28"/>
          <w:szCs w:val="28"/>
        </w:rPr>
        <w:t>7.1 Amendments:</w:t>
      </w:r>
    </w:p>
    <w:p w14:paraId="3C8C6ACA" w14:textId="2F4AE606" w:rsidR="006038A6" w:rsidRPr="006038A6" w:rsidRDefault="006038A6" w:rsidP="006038A6">
      <w:pPr>
        <w:rPr>
          <w:sz w:val="28"/>
          <w:szCs w:val="28"/>
        </w:rPr>
      </w:pPr>
      <w:r w:rsidRPr="006038A6">
        <w:rPr>
          <w:sz w:val="28"/>
          <w:szCs w:val="28"/>
        </w:rPr>
        <w:t xml:space="preserve">Any amendments to this Agreement must be approved by </w:t>
      </w:r>
      <w:r w:rsidRPr="006038A6">
        <w:rPr>
          <w:b/>
          <w:bCs/>
          <w:sz w:val="28"/>
          <w:szCs w:val="28"/>
        </w:rPr>
        <w:t xml:space="preserve">at least </w:t>
      </w:r>
      <w:r w:rsidR="0021195A">
        <w:rPr>
          <w:b/>
          <w:bCs/>
          <w:sz w:val="28"/>
          <w:szCs w:val="28"/>
        </w:rPr>
        <w:t>66,6</w:t>
      </w:r>
      <w:r w:rsidRPr="006038A6">
        <w:rPr>
          <w:b/>
          <w:bCs/>
          <w:sz w:val="28"/>
          <w:szCs w:val="28"/>
        </w:rPr>
        <w:t xml:space="preserve">% of the shareholders </w:t>
      </w:r>
      <w:r w:rsidRPr="006038A6">
        <w:rPr>
          <w:sz w:val="28"/>
          <w:szCs w:val="28"/>
        </w:rPr>
        <w:t xml:space="preserve">and must not conflict with existing contracts, including agreements with </w:t>
      </w:r>
      <w:r>
        <w:rPr>
          <w:b/>
          <w:bCs/>
          <w:sz w:val="28"/>
          <w:szCs w:val="28"/>
        </w:rPr>
        <w:t xml:space="preserve">Shinaux </w:t>
      </w:r>
      <w:r w:rsidRPr="006038A6">
        <w:rPr>
          <w:b/>
          <w:bCs/>
          <w:sz w:val="28"/>
          <w:szCs w:val="28"/>
        </w:rPr>
        <w:t>NPO</w:t>
      </w:r>
      <w:r w:rsidRPr="006038A6">
        <w:rPr>
          <w:sz w:val="28"/>
          <w:szCs w:val="28"/>
        </w:rPr>
        <w:t>.</w:t>
      </w:r>
    </w:p>
    <w:p w14:paraId="71E9AC9C" w14:textId="77777777" w:rsidR="006038A6" w:rsidRPr="006038A6" w:rsidRDefault="006038A6" w:rsidP="006038A6">
      <w:pPr>
        <w:rPr>
          <w:sz w:val="28"/>
          <w:szCs w:val="28"/>
        </w:rPr>
      </w:pPr>
    </w:p>
    <w:p w14:paraId="2C8FC5B9" w14:textId="4A2CC574" w:rsidR="006038A6" w:rsidRPr="006038A6" w:rsidRDefault="006038A6" w:rsidP="006038A6">
      <w:pPr>
        <w:rPr>
          <w:b/>
          <w:bCs/>
          <w:sz w:val="28"/>
          <w:szCs w:val="28"/>
        </w:rPr>
      </w:pPr>
      <w:r w:rsidRPr="006038A6">
        <w:rPr>
          <w:b/>
          <w:bCs/>
          <w:sz w:val="28"/>
          <w:szCs w:val="28"/>
        </w:rPr>
        <w:t>7.2 Termination of Agreement:</w:t>
      </w:r>
    </w:p>
    <w:p w14:paraId="22A11703" w14:textId="6FF1396C" w:rsidR="006038A6" w:rsidRPr="006038A6" w:rsidRDefault="006038A6" w:rsidP="006038A6">
      <w:pPr>
        <w:rPr>
          <w:sz w:val="28"/>
          <w:szCs w:val="28"/>
        </w:rPr>
      </w:pPr>
      <w:r w:rsidRPr="006038A6">
        <w:rPr>
          <w:sz w:val="28"/>
          <w:szCs w:val="28"/>
        </w:rPr>
        <w:lastRenderedPageBreak/>
        <w:t xml:space="preserve">- This Agreement remains in effect </w:t>
      </w:r>
      <w:r w:rsidRPr="006038A6">
        <w:rPr>
          <w:b/>
          <w:bCs/>
          <w:sz w:val="28"/>
          <w:szCs w:val="28"/>
        </w:rPr>
        <w:t>until all Investors have exited the Corporation</w:t>
      </w:r>
      <w:r>
        <w:rPr>
          <w:b/>
          <w:bCs/>
          <w:sz w:val="28"/>
          <w:szCs w:val="28"/>
        </w:rPr>
        <w:t xml:space="preserve"> </w:t>
      </w:r>
      <w:r w:rsidRPr="006038A6">
        <w:rPr>
          <w:sz w:val="28"/>
          <w:szCs w:val="28"/>
        </w:rPr>
        <w:t>or the Corporation is legally dissolved.</w:t>
      </w:r>
    </w:p>
    <w:p w14:paraId="18FC8889" w14:textId="77777777" w:rsidR="006038A6" w:rsidRPr="006038A6" w:rsidRDefault="006038A6" w:rsidP="006038A6">
      <w:pPr>
        <w:rPr>
          <w:sz w:val="28"/>
          <w:szCs w:val="28"/>
        </w:rPr>
      </w:pPr>
      <w:r w:rsidRPr="006038A6">
        <w:rPr>
          <w:sz w:val="28"/>
          <w:szCs w:val="28"/>
        </w:rPr>
        <w:t>- In the event of dissolution, any remaining assets shall be distributed among the Investors based on shareholding percentages after all liabilities are settled.</w:t>
      </w:r>
    </w:p>
    <w:p w14:paraId="61912E4A" w14:textId="356B8D42" w:rsidR="006038A6" w:rsidRPr="006038A6" w:rsidRDefault="006038A6" w:rsidP="006038A6">
      <w:pPr>
        <w:rPr>
          <w:sz w:val="28"/>
          <w:szCs w:val="28"/>
        </w:rPr>
      </w:pPr>
    </w:p>
    <w:p w14:paraId="0643F048" w14:textId="77777777" w:rsidR="006038A6" w:rsidRDefault="006038A6" w:rsidP="006038A6">
      <w:pPr>
        <w:rPr>
          <w:b/>
          <w:bCs/>
          <w:sz w:val="28"/>
          <w:szCs w:val="28"/>
        </w:rPr>
      </w:pPr>
      <w:r w:rsidRPr="006038A6">
        <w:rPr>
          <w:b/>
          <w:bCs/>
          <w:sz w:val="28"/>
          <w:szCs w:val="28"/>
        </w:rPr>
        <w:t>8. GENERAL PROVISIONS</w:t>
      </w:r>
    </w:p>
    <w:p w14:paraId="1CFD926A" w14:textId="133F80FC" w:rsidR="006038A6" w:rsidRPr="006038A6" w:rsidRDefault="006038A6" w:rsidP="006038A6">
      <w:pPr>
        <w:rPr>
          <w:b/>
          <w:bCs/>
          <w:sz w:val="28"/>
          <w:szCs w:val="28"/>
        </w:rPr>
      </w:pPr>
      <w:r w:rsidRPr="006038A6">
        <w:rPr>
          <w:b/>
          <w:bCs/>
          <w:sz w:val="28"/>
          <w:szCs w:val="28"/>
        </w:rPr>
        <w:t>8.1 Confidentiality:</w:t>
      </w:r>
    </w:p>
    <w:p w14:paraId="46E6B7A9" w14:textId="77777777" w:rsidR="006038A6" w:rsidRPr="006038A6" w:rsidRDefault="006038A6" w:rsidP="006038A6">
      <w:pPr>
        <w:rPr>
          <w:sz w:val="28"/>
          <w:szCs w:val="28"/>
        </w:rPr>
      </w:pPr>
      <w:r w:rsidRPr="006038A6">
        <w:rPr>
          <w:sz w:val="28"/>
          <w:szCs w:val="28"/>
        </w:rPr>
        <w:t>All parties agree to maintain confidentiality regarding financial records, investment terms, and corporate strategy.</w:t>
      </w:r>
    </w:p>
    <w:p w14:paraId="1C20AF5B" w14:textId="77777777" w:rsidR="006038A6" w:rsidRPr="006038A6" w:rsidRDefault="006038A6" w:rsidP="006038A6">
      <w:pPr>
        <w:rPr>
          <w:sz w:val="28"/>
          <w:szCs w:val="28"/>
        </w:rPr>
      </w:pPr>
    </w:p>
    <w:p w14:paraId="2CF3EB2F" w14:textId="7451418E" w:rsidR="006038A6" w:rsidRPr="006038A6" w:rsidRDefault="006038A6" w:rsidP="006038A6">
      <w:pPr>
        <w:rPr>
          <w:b/>
          <w:bCs/>
          <w:sz w:val="28"/>
          <w:szCs w:val="28"/>
        </w:rPr>
      </w:pPr>
      <w:r w:rsidRPr="006038A6">
        <w:rPr>
          <w:b/>
          <w:bCs/>
          <w:sz w:val="28"/>
          <w:szCs w:val="28"/>
        </w:rPr>
        <w:t>8.2 Governing Law:</w:t>
      </w:r>
    </w:p>
    <w:p w14:paraId="24923B99" w14:textId="4DA2E041" w:rsidR="006038A6" w:rsidRPr="006038A6" w:rsidRDefault="006038A6" w:rsidP="006038A6">
      <w:pPr>
        <w:rPr>
          <w:sz w:val="28"/>
          <w:szCs w:val="28"/>
        </w:rPr>
      </w:pPr>
      <w:r w:rsidRPr="006038A6">
        <w:rPr>
          <w:sz w:val="28"/>
          <w:szCs w:val="28"/>
        </w:rPr>
        <w:t xml:space="preserve">This Agreement shall be governed by and construed in accordance with the laws of </w:t>
      </w:r>
      <w:r>
        <w:rPr>
          <w:b/>
          <w:bCs/>
          <w:sz w:val="28"/>
          <w:szCs w:val="28"/>
        </w:rPr>
        <w:t>Ontario</w:t>
      </w:r>
      <w:r w:rsidRPr="006038A6">
        <w:rPr>
          <w:sz w:val="28"/>
          <w:szCs w:val="28"/>
        </w:rPr>
        <w:t>.</w:t>
      </w:r>
    </w:p>
    <w:p w14:paraId="55DE98AA" w14:textId="1316EC3F" w:rsidR="006038A6" w:rsidRPr="006038A6" w:rsidRDefault="006038A6" w:rsidP="006038A6">
      <w:pPr>
        <w:rPr>
          <w:sz w:val="28"/>
          <w:szCs w:val="28"/>
        </w:rPr>
      </w:pPr>
    </w:p>
    <w:p w14:paraId="579384DA" w14:textId="454F2DD9" w:rsidR="006038A6" w:rsidRPr="006038A6" w:rsidRDefault="006038A6" w:rsidP="006038A6">
      <w:pPr>
        <w:rPr>
          <w:b/>
          <w:bCs/>
          <w:sz w:val="28"/>
          <w:szCs w:val="28"/>
        </w:rPr>
      </w:pPr>
      <w:r w:rsidRPr="006038A6">
        <w:rPr>
          <w:b/>
          <w:bCs/>
          <w:sz w:val="28"/>
          <w:szCs w:val="28"/>
        </w:rPr>
        <w:t>IN WITNESS WHEREOF, the parties have executed this Agreement as of the date first written above.</w:t>
      </w:r>
    </w:p>
    <w:p w14:paraId="515C89E4" w14:textId="77777777" w:rsidR="006038A6" w:rsidRPr="006038A6" w:rsidRDefault="006038A6" w:rsidP="006038A6">
      <w:pPr>
        <w:rPr>
          <w:sz w:val="28"/>
          <w:szCs w:val="28"/>
        </w:rPr>
      </w:pPr>
    </w:p>
    <w:p w14:paraId="6622E2D7" w14:textId="4B913A9D" w:rsidR="006038A6" w:rsidRPr="006038A6" w:rsidRDefault="006038A6" w:rsidP="006038A6">
      <w:pPr>
        <w:rPr>
          <w:b/>
          <w:bCs/>
          <w:sz w:val="28"/>
          <w:szCs w:val="28"/>
        </w:rPr>
      </w:pPr>
      <w:r w:rsidRPr="006038A6">
        <w:rPr>
          <w:b/>
          <w:bCs/>
          <w:sz w:val="28"/>
          <w:szCs w:val="28"/>
        </w:rPr>
        <w:t>Signed and Acknowledged by:</w:t>
      </w:r>
    </w:p>
    <w:p w14:paraId="63654B56" w14:textId="77777777" w:rsidR="006038A6" w:rsidRPr="006038A6" w:rsidRDefault="006038A6" w:rsidP="006038A6">
      <w:pPr>
        <w:rPr>
          <w:sz w:val="28"/>
          <w:szCs w:val="28"/>
        </w:rPr>
      </w:pPr>
    </w:p>
    <w:p w14:paraId="40081E66" w14:textId="77777777" w:rsidR="006038A6" w:rsidRPr="006038A6" w:rsidRDefault="006038A6" w:rsidP="006038A6">
      <w:pPr>
        <w:rPr>
          <w:sz w:val="28"/>
          <w:szCs w:val="28"/>
        </w:rPr>
      </w:pPr>
      <w:r w:rsidRPr="006038A6">
        <w:rPr>
          <w:sz w:val="28"/>
          <w:szCs w:val="28"/>
        </w:rPr>
        <w:t xml:space="preserve">________________________  </w:t>
      </w:r>
    </w:p>
    <w:p w14:paraId="12830813" w14:textId="77777777" w:rsidR="006038A6" w:rsidRPr="006038A6" w:rsidRDefault="006038A6" w:rsidP="006038A6">
      <w:pPr>
        <w:rPr>
          <w:sz w:val="28"/>
          <w:szCs w:val="28"/>
        </w:rPr>
      </w:pPr>
      <w:r w:rsidRPr="006038A6">
        <w:rPr>
          <w:sz w:val="28"/>
          <w:szCs w:val="28"/>
        </w:rPr>
        <w:t xml:space="preserve">[Investor 1 Name]  </w:t>
      </w:r>
    </w:p>
    <w:p w14:paraId="47D96C49" w14:textId="77777777" w:rsidR="006038A6" w:rsidRPr="006038A6" w:rsidRDefault="006038A6" w:rsidP="006038A6">
      <w:pPr>
        <w:rPr>
          <w:sz w:val="28"/>
          <w:szCs w:val="28"/>
        </w:rPr>
      </w:pPr>
    </w:p>
    <w:p w14:paraId="7B1C0CE0" w14:textId="77777777" w:rsidR="006038A6" w:rsidRPr="006038A6" w:rsidRDefault="006038A6" w:rsidP="006038A6">
      <w:pPr>
        <w:rPr>
          <w:sz w:val="28"/>
          <w:szCs w:val="28"/>
        </w:rPr>
      </w:pPr>
      <w:r w:rsidRPr="006038A6">
        <w:rPr>
          <w:sz w:val="28"/>
          <w:szCs w:val="28"/>
        </w:rPr>
        <w:t xml:space="preserve">________________________  </w:t>
      </w:r>
    </w:p>
    <w:p w14:paraId="7E26DDD7" w14:textId="77777777" w:rsidR="006038A6" w:rsidRPr="006038A6" w:rsidRDefault="006038A6" w:rsidP="006038A6">
      <w:pPr>
        <w:rPr>
          <w:sz w:val="28"/>
          <w:szCs w:val="28"/>
        </w:rPr>
      </w:pPr>
      <w:r w:rsidRPr="006038A6">
        <w:rPr>
          <w:sz w:val="28"/>
          <w:szCs w:val="28"/>
        </w:rPr>
        <w:t xml:space="preserve">[Investor 2 Name]  </w:t>
      </w:r>
    </w:p>
    <w:p w14:paraId="341973AC" w14:textId="77777777" w:rsidR="006038A6" w:rsidRPr="006038A6" w:rsidRDefault="006038A6" w:rsidP="006038A6">
      <w:pPr>
        <w:rPr>
          <w:sz w:val="28"/>
          <w:szCs w:val="28"/>
        </w:rPr>
      </w:pPr>
    </w:p>
    <w:p w14:paraId="4F775CFC" w14:textId="77777777" w:rsidR="006038A6" w:rsidRPr="006038A6" w:rsidRDefault="006038A6" w:rsidP="006038A6">
      <w:pPr>
        <w:rPr>
          <w:sz w:val="28"/>
          <w:szCs w:val="28"/>
        </w:rPr>
      </w:pPr>
      <w:r w:rsidRPr="006038A6">
        <w:rPr>
          <w:sz w:val="28"/>
          <w:szCs w:val="28"/>
        </w:rPr>
        <w:t xml:space="preserve">________________________  </w:t>
      </w:r>
    </w:p>
    <w:p w14:paraId="77968A79" w14:textId="01386E0B" w:rsidR="006038A6" w:rsidRPr="006038A6" w:rsidRDefault="006038A6">
      <w:pPr>
        <w:rPr>
          <w:sz w:val="28"/>
          <w:szCs w:val="28"/>
          <w:lang w:val="en-GB"/>
        </w:rPr>
      </w:pPr>
      <w:r>
        <w:rPr>
          <w:sz w:val="28"/>
          <w:szCs w:val="28"/>
          <w:lang w:val="en-GB"/>
        </w:rPr>
        <w:t xml:space="preserve">Olena </w:t>
      </w:r>
      <w:proofErr w:type="spellStart"/>
      <w:r>
        <w:rPr>
          <w:sz w:val="28"/>
          <w:szCs w:val="28"/>
          <w:lang w:val="en-GB"/>
        </w:rPr>
        <w:t>Bielik</w:t>
      </w:r>
      <w:proofErr w:type="spellEnd"/>
    </w:p>
    <w:sectPr w:rsidR="006038A6" w:rsidRPr="006038A6" w:rsidSect="006038A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8A6"/>
    <w:rsid w:val="001D70A7"/>
    <w:rsid w:val="0021195A"/>
    <w:rsid w:val="003241FA"/>
    <w:rsid w:val="006038A6"/>
    <w:rsid w:val="008F63BD"/>
    <w:rsid w:val="00AB6F36"/>
    <w:rsid w:val="00F93940"/>
  </w:rsids>
  <m:mathPr>
    <m:mathFont m:val="Cambria Math"/>
    <m:brkBin m:val="before"/>
    <m:brkBinSub m:val="--"/>
    <m:smallFrac m:val="0"/>
    <m:dispDef/>
    <m:lMargin m:val="0"/>
    <m:rMargin m:val="0"/>
    <m:defJc m:val="centerGroup"/>
    <m:wrapIndent m:val="1440"/>
    <m:intLim m:val="subSup"/>
    <m:naryLim m:val="undOvr"/>
  </m:mathPr>
  <w:themeFontLang w:val="ru-CA"/>
  <w:clrSchemeMapping w:bg1="light1" w:t1="dark1" w:bg2="light2" w:t2="dark2" w:accent1="accent1" w:accent2="accent2" w:accent3="accent3" w:accent4="accent4" w:accent5="accent5" w:accent6="accent6" w:hyperlink="hyperlink" w:followedHyperlink="followedHyperlink"/>
  <w:decimalSymbol w:val="."/>
  <w:listSeparator w:val=";"/>
  <w14:docId w14:val="71BD5FDD"/>
  <w15:chartTrackingRefBased/>
  <w15:docId w15:val="{97936FF4-04AA-A04E-8C45-0CD8882F1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038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6038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6038A6"/>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6038A6"/>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6038A6"/>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6038A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6038A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6038A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6038A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038A6"/>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6038A6"/>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6038A6"/>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6038A6"/>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6038A6"/>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6038A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6038A6"/>
    <w:rPr>
      <w:rFonts w:eastAsiaTheme="majorEastAsia" w:cstheme="majorBidi"/>
      <w:color w:val="595959" w:themeColor="text1" w:themeTint="A6"/>
    </w:rPr>
  </w:style>
  <w:style w:type="character" w:customStyle="1" w:styleId="80">
    <w:name w:val="Заголовок 8 Знак"/>
    <w:basedOn w:val="a0"/>
    <w:link w:val="8"/>
    <w:uiPriority w:val="9"/>
    <w:semiHidden/>
    <w:rsid w:val="006038A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6038A6"/>
    <w:rPr>
      <w:rFonts w:eastAsiaTheme="majorEastAsia" w:cstheme="majorBidi"/>
      <w:color w:val="272727" w:themeColor="text1" w:themeTint="D8"/>
    </w:rPr>
  </w:style>
  <w:style w:type="paragraph" w:styleId="a3">
    <w:name w:val="Title"/>
    <w:basedOn w:val="a"/>
    <w:next w:val="a"/>
    <w:link w:val="a4"/>
    <w:uiPriority w:val="10"/>
    <w:qFormat/>
    <w:rsid w:val="006038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6038A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038A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6038A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6038A6"/>
    <w:pPr>
      <w:spacing w:before="160"/>
      <w:jc w:val="center"/>
    </w:pPr>
    <w:rPr>
      <w:i/>
      <w:iCs/>
      <w:color w:val="404040" w:themeColor="text1" w:themeTint="BF"/>
    </w:rPr>
  </w:style>
  <w:style w:type="character" w:customStyle="1" w:styleId="22">
    <w:name w:val="Цитата 2 Знак"/>
    <w:basedOn w:val="a0"/>
    <w:link w:val="21"/>
    <w:uiPriority w:val="29"/>
    <w:rsid w:val="006038A6"/>
    <w:rPr>
      <w:i/>
      <w:iCs/>
      <w:color w:val="404040" w:themeColor="text1" w:themeTint="BF"/>
    </w:rPr>
  </w:style>
  <w:style w:type="paragraph" w:styleId="a7">
    <w:name w:val="List Paragraph"/>
    <w:basedOn w:val="a"/>
    <w:uiPriority w:val="34"/>
    <w:qFormat/>
    <w:rsid w:val="006038A6"/>
    <w:pPr>
      <w:ind w:left="720"/>
      <w:contextualSpacing/>
    </w:pPr>
  </w:style>
  <w:style w:type="character" w:styleId="a8">
    <w:name w:val="Intense Emphasis"/>
    <w:basedOn w:val="a0"/>
    <w:uiPriority w:val="21"/>
    <w:qFormat/>
    <w:rsid w:val="006038A6"/>
    <w:rPr>
      <w:i/>
      <w:iCs/>
      <w:color w:val="0F4761" w:themeColor="accent1" w:themeShade="BF"/>
    </w:rPr>
  </w:style>
  <w:style w:type="paragraph" w:styleId="a9">
    <w:name w:val="Intense Quote"/>
    <w:basedOn w:val="a"/>
    <w:next w:val="a"/>
    <w:link w:val="aa"/>
    <w:uiPriority w:val="30"/>
    <w:qFormat/>
    <w:rsid w:val="006038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6038A6"/>
    <w:rPr>
      <w:i/>
      <w:iCs/>
      <w:color w:val="0F4761" w:themeColor="accent1" w:themeShade="BF"/>
    </w:rPr>
  </w:style>
  <w:style w:type="character" w:styleId="ab">
    <w:name w:val="Intense Reference"/>
    <w:basedOn w:val="a0"/>
    <w:uiPriority w:val="32"/>
    <w:qFormat/>
    <w:rsid w:val="006038A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659</Words>
  <Characters>3758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Горчица Богдан</dc:creator>
  <cp:keywords/>
  <dc:description/>
  <cp:lastModifiedBy>Горчица Богдан</cp:lastModifiedBy>
  <cp:revision>5</cp:revision>
  <dcterms:created xsi:type="dcterms:W3CDTF">2025-02-16T08:00:00Z</dcterms:created>
  <dcterms:modified xsi:type="dcterms:W3CDTF">2025-02-16T22:53:00Z</dcterms:modified>
</cp:coreProperties>
</file>