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AB63A" w14:textId="75455018" w:rsidR="005D1E9A" w:rsidRPr="00535051" w:rsidRDefault="005D1E9A" w:rsidP="005D1E9A">
      <w:pPr>
        <w:rPr>
          <w:b/>
          <w:bCs/>
          <w:sz w:val="28"/>
          <w:szCs w:val="28"/>
          <w:lang w:val="en-US"/>
        </w:rPr>
      </w:pPr>
      <w:r w:rsidRPr="005D1E9A">
        <w:rPr>
          <w:b/>
          <w:bCs/>
          <w:sz w:val="28"/>
          <w:szCs w:val="28"/>
        </w:rPr>
        <w:t>SHAREHOLDERS’ AGREEMENT</w:t>
      </w:r>
    </w:p>
    <w:p w14:paraId="3FEDAE4E" w14:textId="6E4DD807" w:rsidR="005D1E9A" w:rsidRPr="005D1E9A" w:rsidRDefault="005D1E9A" w:rsidP="005D1E9A">
      <w:pPr>
        <w:rPr>
          <w:b/>
          <w:bCs/>
          <w:sz w:val="28"/>
          <w:szCs w:val="28"/>
          <w:lang w:val="en-US"/>
        </w:rPr>
      </w:pPr>
      <w:r w:rsidRPr="005D1E9A">
        <w:rPr>
          <w:b/>
          <w:bCs/>
          <w:sz w:val="28"/>
          <w:szCs w:val="28"/>
        </w:rPr>
        <w:t>OF</w:t>
      </w:r>
    </w:p>
    <w:p w14:paraId="2F90D605" w14:textId="77777777" w:rsidR="005D1E9A" w:rsidRPr="005D1E9A" w:rsidRDefault="005D1E9A" w:rsidP="005D1E9A">
      <w:pPr>
        <w:rPr>
          <w:b/>
          <w:bCs/>
          <w:sz w:val="28"/>
          <w:szCs w:val="28"/>
          <w:lang w:val="en-US"/>
        </w:rPr>
      </w:pPr>
      <w:proofErr w:type="spellStart"/>
      <w:r w:rsidRPr="005D1E9A">
        <w:rPr>
          <w:b/>
          <w:bCs/>
          <w:sz w:val="28"/>
          <w:szCs w:val="28"/>
          <w:lang w:val="en-GB"/>
        </w:rPr>
        <w:t>Cheep</w:t>
      </w:r>
      <w:proofErr w:type="spellEnd"/>
      <w:r w:rsidRPr="005D1E9A">
        <w:rPr>
          <w:b/>
          <w:bCs/>
          <w:sz w:val="28"/>
          <w:szCs w:val="28"/>
          <w:lang w:val="en-GB"/>
        </w:rPr>
        <w:t xml:space="preserve"> Sleep Inc</w:t>
      </w:r>
      <w:r w:rsidRPr="005D1E9A">
        <w:rPr>
          <w:b/>
          <w:bCs/>
          <w:sz w:val="28"/>
          <w:szCs w:val="28"/>
          <w:lang w:val="en-US"/>
        </w:rPr>
        <w:t>.</w:t>
      </w:r>
    </w:p>
    <w:p w14:paraId="13C6F8F2" w14:textId="77777777" w:rsidR="005D1E9A" w:rsidRPr="005D1E9A" w:rsidRDefault="005D1E9A" w:rsidP="005D1E9A">
      <w:pPr>
        <w:rPr>
          <w:sz w:val="28"/>
          <w:szCs w:val="28"/>
        </w:rPr>
      </w:pPr>
    </w:p>
    <w:p w14:paraId="0E28E220" w14:textId="5FBCF8FA" w:rsidR="005D1E9A" w:rsidRPr="00535051" w:rsidRDefault="005D1E9A" w:rsidP="005D1E9A">
      <w:pPr>
        <w:rPr>
          <w:sz w:val="28"/>
          <w:szCs w:val="28"/>
          <w:lang w:val="en-US"/>
        </w:rPr>
      </w:pPr>
      <w:r w:rsidRPr="005D1E9A">
        <w:rPr>
          <w:sz w:val="28"/>
          <w:szCs w:val="28"/>
        </w:rPr>
        <w:t xml:space="preserve">This Shareholders’ Agreement (the “Agreement”) is made and entered into as of [дата] by and among the undersigned shareholders (the “Shareholders”) of </w:t>
      </w:r>
      <w:proofErr w:type="spellStart"/>
      <w:r w:rsidRPr="005D1E9A">
        <w:rPr>
          <w:b/>
          <w:bCs/>
          <w:sz w:val="28"/>
          <w:szCs w:val="28"/>
          <w:lang w:val="en-GB"/>
        </w:rPr>
        <w:t>Cheep</w:t>
      </w:r>
      <w:proofErr w:type="spellEnd"/>
      <w:r w:rsidRPr="005D1E9A">
        <w:rPr>
          <w:b/>
          <w:bCs/>
          <w:sz w:val="28"/>
          <w:szCs w:val="28"/>
          <w:lang w:val="en-GB"/>
        </w:rPr>
        <w:t xml:space="preserve"> Sleep Inc</w:t>
      </w:r>
      <w:r w:rsidR="00535051">
        <w:rPr>
          <w:b/>
          <w:bCs/>
          <w:sz w:val="28"/>
          <w:szCs w:val="28"/>
          <w:lang w:val="en-GB"/>
        </w:rPr>
        <w:t>.</w:t>
      </w:r>
      <w:r w:rsidRPr="005D1E9A">
        <w:rPr>
          <w:b/>
          <w:bCs/>
          <w:sz w:val="28"/>
          <w:szCs w:val="28"/>
        </w:rPr>
        <w:t xml:space="preserve"> </w:t>
      </w:r>
      <w:r w:rsidRPr="005D1E9A">
        <w:rPr>
          <w:sz w:val="28"/>
          <w:szCs w:val="28"/>
        </w:rPr>
        <w:t>(the “Corporation”).</w:t>
      </w:r>
    </w:p>
    <w:p w14:paraId="6235C1C5" w14:textId="77777777" w:rsidR="005D1E9A" w:rsidRPr="00535051" w:rsidRDefault="005D1E9A" w:rsidP="005D1E9A">
      <w:pPr>
        <w:rPr>
          <w:sz w:val="28"/>
          <w:szCs w:val="28"/>
          <w:lang w:val="en-US"/>
        </w:rPr>
      </w:pPr>
    </w:p>
    <w:p w14:paraId="517791FB" w14:textId="15296129" w:rsidR="005D1E9A" w:rsidRPr="00535051" w:rsidRDefault="005D1E9A" w:rsidP="005D1E9A">
      <w:pPr>
        <w:rPr>
          <w:b/>
          <w:bCs/>
          <w:sz w:val="28"/>
          <w:szCs w:val="28"/>
          <w:lang w:val="en-US"/>
        </w:rPr>
      </w:pPr>
      <w:r w:rsidRPr="005D1E9A">
        <w:rPr>
          <w:b/>
          <w:bCs/>
          <w:sz w:val="28"/>
          <w:szCs w:val="28"/>
        </w:rPr>
        <w:t>1. PURPOSE AND SCOPE</w:t>
      </w:r>
    </w:p>
    <w:p w14:paraId="73283866" w14:textId="77777777" w:rsidR="005D1E9A" w:rsidRPr="005D1E9A" w:rsidRDefault="005D1E9A" w:rsidP="005D1E9A">
      <w:pPr>
        <w:rPr>
          <w:sz w:val="28"/>
          <w:szCs w:val="28"/>
        </w:rPr>
      </w:pPr>
      <w:r w:rsidRPr="005D1E9A">
        <w:rPr>
          <w:sz w:val="28"/>
          <w:szCs w:val="28"/>
        </w:rPr>
        <w:t>The purpose of this Agreement is to set forth the terms and conditions governing the ownership, management, and operation of the Corporation, ensuring fair treatment of all Shareholders while maintaining transparency and protecting the interests of all parties.</w:t>
      </w:r>
    </w:p>
    <w:p w14:paraId="6C21D6DE" w14:textId="77777777" w:rsidR="005D1E9A" w:rsidRPr="005D1E9A" w:rsidRDefault="005D1E9A" w:rsidP="005D1E9A">
      <w:pPr>
        <w:rPr>
          <w:sz w:val="28"/>
          <w:szCs w:val="28"/>
        </w:rPr>
      </w:pPr>
    </w:p>
    <w:p w14:paraId="693CF5F6" w14:textId="241D27A0" w:rsidR="005D1E9A" w:rsidRPr="00535051" w:rsidRDefault="005D1E9A" w:rsidP="005D1E9A">
      <w:pPr>
        <w:rPr>
          <w:b/>
          <w:bCs/>
          <w:sz w:val="28"/>
          <w:szCs w:val="28"/>
          <w:lang w:val="en-US"/>
        </w:rPr>
      </w:pPr>
      <w:r w:rsidRPr="005D1E9A">
        <w:rPr>
          <w:b/>
          <w:bCs/>
          <w:sz w:val="28"/>
          <w:szCs w:val="28"/>
        </w:rPr>
        <w:t>2. SHARE STRUCTURE AND OWNERSHIP</w:t>
      </w:r>
    </w:p>
    <w:p w14:paraId="62B4CD2F" w14:textId="52A4CFDA" w:rsidR="005D1E9A" w:rsidRPr="00535051" w:rsidRDefault="005D1E9A" w:rsidP="005D1E9A">
      <w:pPr>
        <w:rPr>
          <w:b/>
          <w:bCs/>
          <w:sz w:val="28"/>
          <w:szCs w:val="28"/>
          <w:lang w:val="en-US"/>
        </w:rPr>
      </w:pPr>
      <w:r w:rsidRPr="005D1E9A">
        <w:rPr>
          <w:b/>
          <w:bCs/>
          <w:sz w:val="28"/>
          <w:szCs w:val="28"/>
        </w:rPr>
        <w:t>2.1 Initial Share Allocation:</w:t>
      </w:r>
    </w:p>
    <w:p w14:paraId="4D3076B7" w14:textId="6805BB76" w:rsidR="005D1E9A" w:rsidRPr="005D1E9A" w:rsidRDefault="005D1E9A" w:rsidP="005D1E9A">
      <w:pPr>
        <w:rPr>
          <w:sz w:val="28"/>
          <w:szCs w:val="28"/>
        </w:rPr>
      </w:pPr>
      <w:r w:rsidRPr="005D1E9A">
        <w:rPr>
          <w:sz w:val="28"/>
          <w:szCs w:val="28"/>
        </w:rPr>
        <w:t xml:space="preserve">The Corporation has authorized </w:t>
      </w:r>
      <w:r w:rsidRPr="001A54D6">
        <w:rPr>
          <w:b/>
          <w:bCs/>
          <w:sz w:val="28"/>
          <w:szCs w:val="28"/>
        </w:rPr>
        <w:t>100 common shares</w:t>
      </w:r>
      <w:r w:rsidRPr="005D1E9A">
        <w:rPr>
          <w:sz w:val="28"/>
          <w:szCs w:val="28"/>
        </w:rPr>
        <w:t>, which are allocated as follows:</w:t>
      </w:r>
    </w:p>
    <w:p w14:paraId="574720DF" w14:textId="52306367" w:rsidR="005D1E9A" w:rsidRPr="005D1E9A" w:rsidRDefault="005D1E9A" w:rsidP="005D1E9A">
      <w:pPr>
        <w:rPr>
          <w:sz w:val="28"/>
          <w:szCs w:val="28"/>
        </w:rPr>
      </w:pPr>
      <w:r w:rsidRPr="005D1E9A">
        <w:rPr>
          <w:b/>
          <w:bCs/>
          <w:sz w:val="28"/>
          <w:szCs w:val="28"/>
        </w:rPr>
        <w:t>- Investor 1 (Имя, ФИО):</w:t>
      </w:r>
      <w:r w:rsidRPr="005D1E9A">
        <w:rPr>
          <w:sz w:val="28"/>
          <w:szCs w:val="28"/>
        </w:rPr>
        <w:t xml:space="preserve"> 33.33% (33 shares)</w:t>
      </w:r>
    </w:p>
    <w:p w14:paraId="5EC4F569" w14:textId="29D31DE6" w:rsidR="005D1E9A" w:rsidRPr="005D1E9A" w:rsidRDefault="005D1E9A" w:rsidP="005D1E9A">
      <w:pPr>
        <w:rPr>
          <w:sz w:val="28"/>
          <w:szCs w:val="28"/>
        </w:rPr>
      </w:pPr>
      <w:r w:rsidRPr="005D1E9A">
        <w:rPr>
          <w:b/>
          <w:bCs/>
          <w:sz w:val="28"/>
          <w:szCs w:val="28"/>
        </w:rPr>
        <w:t>- Investor 2 (Имя, ФИО):</w:t>
      </w:r>
      <w:r w:rsidRPr="005D1E9A">
        <w:rPr>
          <w:sz w:val="28"/>
          <w:szCs w:val="28"/>
        </w:rPr>
        <w:t xml:space="preserve"> 33.33% (33 shares)</w:t>
      </w:r>
    </w:p>
    <w:p w14:paraId="45079449" w14:textId="6B74D3E4" w:rsidR="005D1E9A" w:rsidRPr="005D1E9A" w:rsidRDefault="005D1E9A" w:rsidP="005D1E9A">
      <w:pPr>
        <w:rPr>
          <w:sz w:val="28"/>
          <w:szCs w:val="28"/>
        </w:rPr>
      </w:pPr>
      <w:r w:rsidRPr="005D1E9A">
        <w:rPr>
          <w:b/>
          <w:bCs/>
          <w:sz w:val="28"/>
          <w:szCs w:val="28"/>
        </w:rPr>
        <w:t xml:space="preserve">- Investor 3 </w:t>
      </w:r>
      <w:r>
        <w:rPr>
          <w:b/>
          <w:bCs/>
          <w:sz w:val="28"/>
          <w:szCs w:val="28"/>
          <w:lang w:val="en-GB"/>
        </w:rPr>
        <w:t xml:space="preserve">Olena </w:t>
      </w:r>
      <w:proofErr w:type="spellStart"/>
      <w:r>
        <w:rPr>
          <w:b/>
          <w:bCs/>
          <w:sz w:val="28"/>
          <w:szCs w:val="28"/>
          <w:lang w:val="en-GB"/>
        </w:rPr>
        <w:t>Bielik</w:t>
      </w:r>
      <w:proofErr w:type="spellEnd"/>
      <w:r w:rsidRPr="005D1E9A">
        <w:rPr>
          <w:b/>
          <w:bCs/>
          <w:sz w:val="28"/>
          <w:szCs w:val="28"/>
        </w:rPr>
        <w:t>:</w:t>
      </w:r>
      <w:r w:rsidRPr="005D1E9A">
        <w:rPr>
          <w:sz w:val="28"/>
          <w:szCs w:val="28"/>
        </w:rPr>
        <w:t xml:space="preserve"> 33.34% (34 shares)</w:t>
      </w:r>
    </w:p>
    <w:p w14:paraId="4ED097E0" w14:textId="77777777" w:rsidR="005D1E9A" w:rsidRPr="005D1E9A" w:rsidRDefault="005D1E9A" w:rsidP="005D1E9A">
      <w:pPr>
        <w:rPr>
          <w:sz w:val="28"/>
          <w:szCs w:val="28"/>
        </w:rPr>
      </w:pPr>
    </w:p>
    <w:p w14:paraId="335F40AC" w14:textId="0A30A741" w:rsidR="005D1E9A" w:rsidRPr="005D1E9A" w:rsidRDefault="005D1E9A" w:rsidP="005D1E9A">
      <w:pPr>
        <w:rPr>
          <w:b/>
          <w:bCs/>
          <w:sz w:val="28"/>
          <w:szCs w:val="28"/>
        </w:rPr>
      </w:pPr>
      <w:r w:rsidRPr="005D1E9A">
        <w:rPr>
          <w:b/>
          <w:bCs/>
          <w:sz w:val="28"/>
          <w:szCs w:val="28"/>
        </w:rPr>
        <w:t>2.2 Voting Rights:</w:t>
      </w:r>
    </w:p>
    <w:p w14:paraId="6840C738" w14:textId="2D9D2379" w:rsidR="005D1E9A" w:rsidRPr="005D1E9A" w:rsidRDefault="005D1E9A" w:rsidP="005D1E9A">
      <w:pPr>
        <w:rPr>
          <w:sz w:val="28"/>
          <w:szCs w:val="28"/>
        </w:rPr>
      </w:pPr>
      <w:r w:rsidRPr="005D1E9A">
        <w:rPr>
          <w:sz w:val="28"/>
          <w:szCs w:val="28"/>
        </w:rPr>
        <w:t xml:space="preserve">Each Shareholder has an equal right to vote based on their shareholding percentage. Major decisions shall require a </w:t>
      </w:r>
      <w:r w:rsidRPr="00650693">
        <w:rPr>
          <w:b/>
          <w:bCs/>
          <w:sz w:val="28"/>
          <w:szCs w:val="28"/>
        </w:rPr>
        <w:t>two-thirds majority vote</w:t>
      </w:r>
      <w:r w:rsidRPr="005D1E9A">
        <w:rPr>
          <w:sz w:val="28"/>
          <w:szCs w:val="28"/>
        </w:rPr>
        <w:t xml:space="preserve"> unless stated otherwise in this Agreement.</w:t>
      </w:r>
    </w:p>
    <w:p w14:paraId="31F2DE38" w14:textId="77777777" w:rsidR="005D1E9A" w:rsidRDefault="005D1E9A" w:rsidP="005D1E9A">
      <w:pPr>
        <w:rPr>
          <w:sz w:val="28"/>
          <w:szCs w:val="28"/>
        </w:rPr>
      </w:pPr>
    </w:p>
    <w:p w14:paraId="452A63AB" w14:textId="724A92E9" w:rsidR="005D1E9A" w:rsidRPr="005D1E9A" w:rsidRDefault="005D1E9A" w:rsidP="005D1E9A">
      <w:pPr>
        <w:rPr>
          <w:b/>
          <w:bCs/>
          <w:sz w:val="28"/>
          <w:szCs w:val="28"/>
        </w:rPr>
      </w:pPr>
      <w:r w:rsidRPr="005D1E9A">
        <w:rPr>
          <w:b/>
          <w:bCs/>
          <w:sz w:val="28"/>
          <w:szCs w:val="28"/>
        </w:rPr>
        <w:t>2.3 Share Transfers and Restrictions:</w:t>
      </w:r>
    </w:p>
    <w:p w14:paraId="063E814C" w14:textId="77777777" w:rsidR="005D1E9A" w:rsidRPr="005D1E9A" w:rsidRDefault="005D1E9A" w:rsidP="005D1E9A">
      <w:pPr>
        <w:rPr>
          <w:sz w:val="28"/>
          <w:szCs w:val="28"/>
        </w:rPr>
      </w:pPr>
      <w:r w:rsidRPr="005D1E9A">
        <w:rPr>
          <w:sz w:val="28"/>
          <w:szCs w:val="28"/>
        </w:rPr>
        <w:t>- No Shareholder may sell, transfer, or assign their shares without first offering them to the existing Shareholders on a pro-rata basis.</w:t>
      </w:r>
    </w:p>
    <w:p w14:paraId="26F302D9" w14:textId="77777777" w:rsidR="005D1E9A" w:rsidRPr="005D1E9A" w:rsidRDefault="005D1E9A" w:rsidP="005D1E9A">
      <w:pPr>
        <w:rPr>
          <w:sz w:val="28"/>
          <w:szCs w:val="28"/>
        </w:rPr>
      </w:pPr>
      <w:r w:rsidRPr="005D1E9A">
        <w:rPr>
          <w:sz w:val="28"/>
          <w:szCs w:val="28"/>
        </w:rPr>
        <w:lastRenderedPageBreak/>
        <w:t>- Any transfer of shares to an external party requires the unanimous consent of all Shareholders.</w:t>
      </w:r>
    </w:p>
    <w:p w14:paraId="53C10830" w14:textId="4FFEFD41" w:rsidR="005D1E9A" w:rsidRPr="005D1E9A" w:rsidRDefault="005D1E9A" w:rsidP="005D1E9A">
      <w:pPr>
        <w:rPr>
          <w:sz w:val="28"/>
          <w:szCs w:val="28"/>
        </w:rPr>
      </w:pPr>
      <w:r w:rsidRPr="005D1E9A">
        <w:rPr>
          <w:sz w:val="28"/>
          <w:szCs w:val="28"/>
        </w:rPr>
        <w:t xml:space="preserve">- If a Shareholder wishes to exit, their shares must first be offered to the Corporation or other Shareholders at </w:t>
      </w:r>
      <w:r w:rsidRPr="003258AB">
        <w:rPr>
          <w:b/>
          <w:bCs/>
          <w:sz w:val="28"/>
          <w:szCs w:val="28"/>
        </w:rPr>
        <w:t>fair market value</w:t>
      </w:r>
      <w:r w:rsidRPr="005D1E9A">
        <w:rPr>
          <w:sz w:val="28"/>
          <w:szCs w:val="28"/>
        </w:rPr>
        <w:t>.</w:t>
      </w:r>
    </w:p>
    <w:p w14:paraId="64682A59" w14:textId="395FC1A0" w:rsidR="005D1E9A" w:rsidRPr="005D1E9A" w:rsidRDefault="005D1E9A" w:rsidP="005D1E9A">
      <w:pPr>
        <w:rPr>
          <w:sz w:val="28"/>
          <w:szCs w:val="28"/>
        </w:rPr>
      </w:pPr>
    </w:p>
    <w:p w14:paraId="0B2D91F2" w14:textId="188B9D3E" w:rsidR="005D1E9A" w:rsidRPr="005D1E9A" w:rsidRDefault="005D1E9A" w:rsidP="005D1E9A">
      <w:pPr>
        <w:rPr>
          <w:b/>
          <w:bCs/>
          <w:sz w:val="28"/>
          <w:szCs w:val="28"/>
        </w:rPr>
      </w:pPr>
      <w:r w:rsidRPr="005D1E9A">
        <w:rPr>
          <w:b/>
          <w:bCs/>
          <w:sz w:val="28"/>
          <w:szCs w:val="28"/>
        </w:rPr>
        <w:t>3. CORPORATE GOVERNANCE</w:t>
      </w:r>
    </w:p>
    <w:p w14:paraId="6E449CD2" w14:textId="5E5F334D" w:rsidR="005D1E9A" w:rsidRPr="005D1E9A" w:rsidRDefault="005D1E9A" w:rsidP="005D1E9A">
      <w:pPr>
        <w:rPr>
          <w:b/>
          <w:bCs/>
          <w:sz w:val="28"/>
          <w:szCs w:val="28"/>
        </w:rPr>
      </w:pPr>
      <w:r w:rsidRPr="005D1E9A">
        <w:rPr>
          <w:b/>
          <w:bCs/>
          <w:sz w:val="28"/>
          <w:szCs w:val="28"/>
        </w:rPr>
        <w:t>3.1 Board of Directors:</w:t>
      </w:r>
    </w:p>
    <w:p w14:paraId="59410F10" w14:textId="61E2969A" w:rsidR="005D1E9A" w:rsidRPr="005D1E9A" w:rsidRDefault="005D1E9A" w:rsidP="005D1E9A">
      <w:pPr>
        <w:rPr>
          <w:sz w:val="28"/>
          <w:szCs w:val="28"/>
        </w:rPr>
      </w:pPr>
      <w:r w:rsidRPr="005D1E9A">
        <w:rPr>
          <w:sz w:val="28"/>
          <w:szCs w:val="28"/>
        </w:rPr>
        <w:t xml:space="preserve">The business and affairs of the Corporation shall be managed by a </w:t>
      </w:r>
      <w:r w:rsidRPr="003258AB">
        <w:rPr>
          <w:b/>
          <w:bCs/>
          <w:sz w:val="28"/>
          <w:szCs w:val="28"/>
        </w:rPr>
        <w:t>Board of Directors</w:t>
      </w:r>
      <w:r w:rsidRPr="005D1E9A">
        <w:rPr>
          <w:sz w:val="28"/>
          <w:szCs w:val="28"/>
        </w:rPr>
        <w:t>, which initially consists of:</w:t>
      </w:r>
    </w:p>
    <w:p w14:paraId="2FEBAC82" w14:textId="05E22D20" w:rsidR="005D1E9A" w:rsidRPr="005D1E9A" w:rsidRDefault="005D1E9A" w:rsidP="005D1E9A">
      <w:pPr>
        <w:rPr>
          <w:sz w:val="28"/>
          <w:szCs w:val="28"/>
        </w:rPr>
      </w:pPr>
      <w:r w:rsidRPr="005D1E9A">
        <w:rPr>
          <w:b/>
          <w:bCs/>
          <w:sz w:val="28"/>
          <w:szCs w:val="28"/>
        </w:rPr>
        <w:t>- Director 1:</w:t>
      </w:r>
      <w:r w:rsidRPr="005D1E9A">
        <w:rPr>
          <w:sz w:val="28"/>
          <w:szCs w:val="28"/>
        </w:rPr>
        <w:t xml:space="preserve"> [Имя]</w:t>
      </w:r>
    </w:p>
    <w:p w14:paraId="7F45CCF1" w14:textId="06B59D2B" w:rsidR="005D1E9A" w:rsidRPr="005D1E9A" w:rsidRDefault="005D1E9A" w:rsidP="005D1E9A">
      <w:pPr>
        <w:rPr>
          <w:sz w:val="28"/>
          <w:szCs w:val="28"/>
        </w:rPr>
      </w:pPr>
      <w:r w:rsidRPr="005D1E9A">
        <w:rPr>
          <w:b/>
          <w:bCs/>
          <w:sz w:val="28"/>
          <w:szCs w:val="28"/>
        </w:rPr>
        <w:t>- Director 2:</w:t>
      </w:r>
      <w:r w:rsidRPr="005D1E9A">
        <w:rPr>
          <w:sz w:val="28"/>
          <w:szCs w:val="28"/>
        </w:rPr>
        <w:t xml:space="preserve"> [Имя]</w:t>
      </w:r>
    </w:p>
    <w:p w14:paraId="33D431F6" w14:textId="44634DFF" w:rsidR="005D1E9A" w:rsidRPr="005D1E9A" w:rsidRDefault="005D1E9A" w:rsidP="005D1E9A">
      <w:pPr>
        <w:rPr>
          <w:sz w:val="28"/>
          <w:szCs w:val="28"/>
        </w:rPr>
      </w:pPr>
      <w:r w:rsidRPr="005D1E9A">
        <w:rPr>
          <w:sz w:val="28"/>
          <w:szCs w:val="28"/>
        </w:rPr>
        <w:t xml:space="preserve">- </w:t>
      </w:r>
      <w:r w:rsidRPr="005D1E9A">
        <w:rPr>
          <w:b/>
          <w:bCs/>
          <w:sz w:val="28"/>
          <w:szCs w:val="28"/>
        </w:rPr>
        <w:t>Director 3:</w:t>
      </w:r>
      <w:r w:rsidRPr="005D1E9A">
        <w:rPr>
          <w:sz w:val="28"/>
          <w:szCs w:val="28"/>
        </w:rPr>
        <w:t xml:space="preserve"> </w:t>
      </w:r>
      <w:r>
        <w:rPr>
          <w:sz w:val="28"/>
          <w:szCs w:val="28"/>
        </w:rPr>
        <w:t>Olena Bielik</w:t>
      </w:r>
    </w:p>
    <w:p w14:paraId="16C95762" w14:textId="77777777" w:rsidR="005D1E9A" w:rsidRDefault="005D1E9A" w:rsidP="005D1E9A">
      <w:pPr>
        <w:rPr>
          <w:sz w:val="28"/>
          <w:szCs w:val="28"/>
        </w:rPr>
      </w:pPr>
    </w:p>
    <w:p w14:paraId="45803DA7" w14:textId="052926FC" w:rsidR="005D1E9A" w:rsidRPr="005D1E9A" w:rsidRDefault="005D1E9A" w:rsidP="005D1E9A">
      <w:pPr>
        <w:rPr>
          <w:b/>
          <w:bCs/>
          <w:sz w:val="28"/>
          <w:szCs w:val="28"/>
        </w:rPr>
      </w:pPr>
      <w:r w:rsidRPr="005D1E9A">
        <w:rPr>
          <w:b/>
          <w:bCs/>
          <w:sz w:val="28"/>
          <w:szCs w:val="28"/>
        </w:rPr>
        <w:t>3.2 Officers:</w:t>
      </w:r>
    </w:p>
    <w:p w14:paraId="63C9F92C" w14:textId="77777777" w:rsidR="005D1E9A" w:rsidRPr="005D1E9A" w:rsidRDefault="005D1E9A" w:rsidP="005D1E9A">
      <w:pPr>
        <w:rPr>
          <w:sz w:val="28"/>
          <w:szCs w:val="28"/>
        </w:rPr>
      </w:pPr>
      <w:r w:rsidRPr="005D1E9A">
        <w:rPr>
          <w:sz w:val="28"/>
          <w:szCs w:val="28"/>
        </w:rPr>
        <w:t>The following officers shall oversee the daily operations of the Corporation:</w:t>
      </w:r>
    </w:p>
    <w:p w14:paraId="5668EE17" w14:textId="2F49F3E7" w:rsidR="005D1E9A" w:rsidRPr="005D1E9A" w:rsidRDefault="005D1E9A" w:rsidP="005D1E9A">
      <w:pPr>
        <w:rPr>
          <w:sz w:val="28"/>
          <w:szCs w:val="28"/>
        </w:rPr>
      </w:pPr>
      <w:r w:rsidRPr="005D1E9A">
        <w:rPr>
          <w:b/>
          <w:bCs/>
          <w:sz w:val="28"/>
          <w:szCs w:val="28"/>
        </w:rPr>
        <w:t>- Chief Executive Officer (CEO):</w:t>
      </w:r>
      <w:r w:rsidRPr="005D1E9A">
        <w:rPr>
          <w:sz w:val="28"/>
          <w:szCs w:val="28"/>
        </w:rPr>
        <w:t xml:space="preserve"> [Имя]</w:t>
      </w:r>
    </w:p>
    <w:p w14:paraId="1282D1C8" w14:textId="09CA8B2A" w:rsidR="005D1E9A" w:rsidRPr="005D1E9A" w:rsidRDefault="005D1E9A" w:rsidP="005D1E9A">
      <w:pPr>
        <w:rPr>
          <w:sz w:val="28"/>
          <w:szCs w:val="28"/>
        </w:rPr>
      </w:pPr>
      <w:r w:rsidRPr="00535051">
        <w:rPr>
          <w:b/>
          <w:bCs/>
          <w:sz w:val="28"/>
          <w:szCs w:val="28"/>
        </w:rPr>
        <w:t>- Chief Financial Officer (CFO):</w:t>
      </w:r>
      <w:r w:rsidRPr="005D1E9A">
        <w:rPr>
          <w:sz w:val="28"/>
          <w:szCs w:val="28"/>
        </w:rPr>
        <w:t xml:space="preserve"> [Имя]</w:t>
      </w:r>
    </w:p>
    <w:p w14:paraId="3FB6AEF0" w14:textId="3AE667F4" w:rsidR="005D1E9A" w:rsidRPr="005D1E9A" w:rsidRDefault="005D1E9A" w:rsidP="005D1E9A">
      <w:pPr>
        <w:rPr>
          <w:sz w:val="28"/>
          <w:szCs w:val="28"/>
        </w:rPr>
      </w:pPr>
      <w:r w:rsidRPr="005D1E9A">
        <w:rPr>
          <w:b/>
          <w:bCs/>
          <w:sz w:val="28"/>
          <w:szCs w:val="28"/>
        </w:rPr>
        <w:t>- Secretary:</w:t>
      </w:r>
      <w:r w:rsidRPr="005D1E9A">
        <w:rPr>
          <w:sz w:val="28"/>
          <w:szCs w:val="28"/>
        </w:rPr>
        <w:t xml:space="preserve"> </w:t>
      </w:r>
      <w:r>
        <w:rPr>
          <w:sz w:val="28"/>
          <w:szCs w:val="28"/>
        </w:rPr>
        <w:t>Olena Bielik</w:t>
      </w:r>
    </w:p>
    <w:p w14:paraId="5E61F963" w14:textId="77777777" w:rsidR="005D1E9A" w:rsidRPr="005D1E9A" w:rsidRDefault="005D1E9A" w:rsidP="005D1E9A">
      <w:pPr>
        <w:rPr>
          <w:sz w:val="28"/>
          <w:szCs w:val="28"/>
        </w:rPr>
      </w:pPr>
    </w:p>
    <w:p w14:paraId="6FA940C0" w14:textId="4504D9B0" w:rsidR="005D1E9A" w:rsidRPr="005D1E9A" w:rsidRDefault="005D1E9A" w:rsidP="005D1E9A">
      <w:pPr>
        <w:rPr>
          <w:sz w:val="28"/>
          <w:szCs w:val="28"/>
        </w:rPr>
      </w:pPr>
      <w:r w:rsidRPr="005D1E9A">
        <w:rPr>
          <w:sz w:val="28"/>
          <w:szCs w:val="28"/>
        </w:rPr>
        <w:t>3.3 Decision-Making Authority:</w:t>
      </w:r>
    </w:p>
    <w:p w14:paraId="4B25F445" w14:textId="7D8BEFAD" w:rsidR="005D1E9A" w:rsidRPr="005D1E9A" w:rsidRDefault="005D1E9A" w:rsidP="005D1E9A">
      <w:pPr>
        <w:rPr>
          <w:sz w:val="28"/>
          <w:szCs w:val="28"/>
        </w:rPr>
      </w:pPr>
      <w:r w:rsidRPr="005D1E9A">
        <w:rPr>
          <w:sz w:val="28"/>
          <w:szCs w:val="28"/>
        </w:rPr>
        <w:t xml:space="preserve">- Routine operational decisions shall be made by the </w:t>
      </w:r>
      <w:r w:rsidRPr="005D1E9A">
        <w:rPr>
          <w:b/>
          <w:bCs/>
          <w:sz w:val="28"/>
          <w:szCs w:val="28"/>
        </w:rPr>
        <w:t>CEO</w:t>
      </w:r>
      <w:r w:rsidRPr="005D1E9A">
        <w:rPr>
          <w:sz w:val="28"/>
          <w:szCs w:val="28"/>
        </w:rPr>
        <w:t xml:space="preserve"> and </w:t>
      </w:r>
      <w:r w:rsidRPr="005D1E9A">
        <w:rPr>
          <w:b/>
          <w:bCs/>
          <w:sz w:val="28"/>
          <w:szCs w:val="28"/>
        </w:rPr>
        <w:t>CFO</w:t>
      </w:r>
      <w:r w:rsidRPr="005D1E9A">
        <w:rPr>
          <w:sz w:val="28"/>
          <w:szCs w:val="28"/>
        </w:rPr>
        <w:t>.</w:t>
      </w:r>
    </w:p>
    <w:p w14:paraId="0A18D1E9" w14:textId="47A360FB" w:rsidR="005D1E9A" w:rsidRPr="005D1E9A" w:rsidRDefault="005D1E9A" w:rsidP="005D1E9A">
      <w:pPr>
        <w:rPr>
          <w:sz w:val="28"/>
          <w:szCs w:val="28"/>
        </w:rPr>
      </w:pPr>
      <w:r w:rsidRPr="005D1E9A">
        <w:rPr>
          <w:sz w:val="28"/>
          <w:szCs w:val="28"/>
        </w:rPr>
        <w:t xml:space="preserve">- Strategic business decisions (e.g., mergers, acquisitions, dissolution) require a </w:t>
      </w:r>
      <w:r w:rsidRPr="005D1E9A">
        <w:rPr>
          <w:b/>
          <w:bCs/>
          <w:sz w:val="28"/>
          <w:szCs w:val="28"/>
        </w:rPr>
        <w:t>two-thirds majority vote of the Board of Directors</w:t>
      </w:r>
      <w:r w:rsidRPr="005D1E9A">
        <w:rPr>
          <w:sz w:val="28"/>
          <w:szCs w:val="28"/>
        </w:rPr>
        <w:t>.</w:t>
      </w:r>
    </w:p>
    <w:p w14:paraId="464A1C18" w14:textId="2E73F3C0" w:rsidR="005D1E9A" w:rsidRPr="005D1E9A" w:rsidRDefault="005D1E9A" w:rsidP="005D1E9A">
      <w:pPr>
        <w:rPr>
          <w:sz w:val="28"/>
          <w:szCs w:val="28"/>
        </w:rPr>
      </w:pPr>
    </w:p>
    <w:p w14:paraId="2424B138" w14:textId="68DF7BC3" w:rsidR="005D1E9A" w:rsidRPr="005D1E9A" w:rsidRDefault="005D1E9A" w:rsidP="005D1E9A">
      <w:pPr>
        <w:rPr>
          <w:b/>
          <w:bCs/>
          <w:sz w:val="28"/>
          <w:szCs w:val="28"/>
        </w:rPr>
      </w:pPr>
      <w:r w:rsidRPr="005D1E9A">
        <w:rPr>
          <w:b/>
          <w:bCs/>
          <w:sz w:val="28"/>
          <w:szCs w:val="28"/>
        </w:rPr>
        <w:t>4. RELATIONSHIP WITH NPO</w:t>
      </w:r>
    </w:p>
    <w:p w14:paraId="2EAF656C" w14:textId="1DD26CDD" w:rsidR="005D1E9A" w:rsidRPr="005D1E9A" w:rsidRDefault="005D1E9A" w:rsidP="005D1E9A">
      <w:pPr>
        <w:rPr>
          <w:b/>
          <w:bCs/>
          <w:sz w:val="28"/>
          <w:szCs w:val="28"/>
        </w:rPr>
      </w:pPr>
      <w:r w:rsidRPr="005D1E9A">
        <w:rPr>
          <w:b/>
          <w:bCs/>
          <w:sz w:val="28"/>
          <w:szCs w:val="28"/>
        </w:rPr>
        <w:t>4.1 Independence from NPO:</w:t>
      </w:r>
    </w:p>
    <w:p w14:paraId="19D29CEE" w14:textId="6CBD9D5A" w:rsidR="005D1E9A" w:rsidRPr="005D1E9A" w:rsidRDefault="005D1E9A" w:rsidP="005D1E9A">
      <w:pPr>
        <w:rPr>
          <w:sz w:val="28"/>
          <w:szCs w:val="28"/>
        </w:rPr>
      </w:pPr>
      <w:r w:rsidRPr="005D1E9A">
        <w:rPr>
          <w:sz w:val="28"/>
          <w:szCs w:val="28"/>
        </w:rPr>
        <w:t xml:space="preserve">The Corporation is an independent entity from </w:t>
      </w:r>
      <w:r w:rsidR="003258AB" w:rsidRPr="003258AB">
        <w:rPr>
          <w:b/>
          <w:bCs/>
          <w:sz w:val="28"/>
          <w:szCs w:val="28"/>
        </w:rPr>
        <w:t>Shinaux</w:t>
      </w:r>
      <w:r w:rsidRPr="003258AB">
        <w:rPr>
          <w:b/>
          <w:bCs/>
          <w:sz w:val="28"/>
          <w:szCs w:val="28"/>
        </w:rPr>
        <w:t xml:space="preserve"> NPO</w:t>
      </w:r>
      <w:r w:rsidRPr="005D1E9A">
        <w:rPr>
          <w:sz w:val="28"/>
          <w:szCs w:val="28"/>
        </w:rPr>
        <w:t xml:space="preserve"> and is not controlled or influenced by NPO decision-making. While the Corporation may contract with NPO, it shall operate under separate governance and financial policies.</w:t>
      </w:r>
    </w:p>
    <w:p w14:paraId="3FDB0EE2" w14:textId="77777777" w:rsidR="005D1E9A" w:rsidRPr="005D1E9A" w:rsidRDefault="005D1E9A" w:rsidP="005D1E9A">
      <w:pPr>
        <w:rPr>
          <w:sz w:val="28"/>
          <w:szCs w:val="28"/>
        </w:rPr>
      </w:pPr>
    </w:p>
    <w:p w14:paraId="51D6C553" w14:textId="4468F1ED" w:rsidR="005D1E9A" w:rsidRPr="005D1E9A" w:rsidRDefault="005D1E9A" w:rsidP="005D1E9A">
      <w:pPr>
        <w:rPr>
          <w:b/>
          <w:bCs/>
          <w:sz w:val="28"/>
          <w:szCs w:val="28"/>
        </w:rPr>
      </w:pPr>
      <w:r w:rsidRPr="005D1E9A">
        <w:rPr>
          <w:b/>
          <w:bCs/>
          <w:sz w:val="28"/>
          <w:szCs w:val="28"/>
        </w:rPr>
        <w:t>4.2 Service Agreement with NPO:</w:t>
      </w:r>
    </w:p>
    <w:p w14:paraId="375CD719" w14:textId="77777777" w:rsidR="005D1E9A" w:rsidRPr="005D1E9A" w:rsidRDefault="005D1E9A" w:rsidP="005D1E9A">
      <w:pPr>
        <w:rPr>
          <w:sz w:val="28"/>
          <w:szCs w:val="28"/>
        </w:rPr>
      </w:pPr>
      <w:r w:rsidRPr="005D1E9A">
        <w:rPr>
          <w:sz w:val="28"/>
          <w:szCs w:val="28"/>
        </w:rPr>
        <w:t>- The Corporation may enter into a contractual relationship with NPO for operational management services.</w:t>
      </w:r>
    </w:p>
    <w:p w14:paraId="7FB49AAB" w14:textId="77777777" w:rsidR="005D1E9A" w:rsidRPr="005D1E9A" w:rsidRDefault="005D1E9A" w:rsidP="005D1E9A">
      <w:pPr>
        <w:rPr>
          <w:sz w:val="28"/>
          <w:szCs w:val="28"/>
        </w:rPr>
      </w:pPr>
      <w:r w:rsidRPr="005D1E9A">
        <w:rPr>
          <w:sz w:val="28"/>
          <w:szCs w:val="28"/>
        </w:rPr>
        <w:t>- Payments made by NPO to the Corporation shall be determined through separate legally binding agreements.</w:t>
      </w:r>
    </w:p>
    <w:p w14:paraId="4E9E81FD" w14:textId="77777777" w:rsidR="005D1E9A" w:rsidRPr="005D1E9A" w:rsidRDefault="005D1E9A" w:rsidP="005D1E9A">
      <w:pPr>
        <w:rPr>
          <w:sz w:val="28"/>
          <w:szCs w:val="28"/>
        </w:rPr>
      </w:pPr>
      <w:r w:rsidRPr="005D1E9A">
        <w:rPr>
          <w:sz w:val="28"/>
          <w:szCs w:val="28"/>
        </w:rPr>
        <w:t>- Any amendments to this Agreement must not affect contractual obligations to NPO.</w:t>
      </w:r>
    </w:p>
    <w:p w14:paraId="5F4A0CE8" w14:textId="637A50A0" w:rsidR="005D1E9A" w:rsidRPr="005D1E9A" w:rsidRDefault="005D1E9A" w:rsidP="005D1E9A">
      <w:pPr>
        <w:rPr>
          <w:sz w:val="28"/>
          <w:szCs w:val="28"/>
        </w:rPr>
      </w:pPr>
    </w:p>
    <w:p w14:paraId="36DE1339" w14:textId="40FCE499" w:rsidR="005D1E9A" w:rsidRPr="005D1E9A" w:rsidRDefault="005D1E9A" w:rsidP="005D1E9A">
      <w:pPr>
        <w:rPr>
          <w:b/>
          <w:bCs/>
          <w:sz w:val="28"/>
          <w:szCs w:val="28"/>
        </w:rPr>
      </w:pPr>
      <w:r w:rsidRPr="005D1E9A">
        <w:rPr>
          <w:b/>
          <w:bCs/>
          <w:sz w:val="28"/>
          <w:szCs w:val="28"/>
        </w:rPr>
        <w:t>5. FINANCIAL MANAGEMENT AND PROFIT DISTRIBUTION</w:t>
      </w:r>
    </w:p>
    <w:p w14:paraId="00943D9D" w14:textId="636C82D8" w:rsidR="005D1E9A" w:rsidRPr="005D1E9A" w:rsidRDefault="005D1E9A" w:rsidP="005D1E9A">
      <w:pPr>
        <w:rPr>
          <w:b/>
          <w:bCs/>
          <w:sz w:val="28"/>
          <w:szCs w:val="28"/>
        </w:rPr>
      </w:pPr>
      <w:r w:rsidRPr="005D1E9A">
        <w:rPr>
          <w:b/>
          <w:bCs/>
          <w:sz w:val="28"/>
          <w:szCs w:val="28"/>
        </w:rPr>
        <w:t>5.1 Profit Allocation:</w:t>
      </w:r>
    </w:p>
    <w:p w14:paraId="520C6396" w14:textId="77777777" w:rsidR="005D1E9A" w:rsidRPr="005D1E9A" w:rsidRDefault="005D1E9A" w:rsidP="005D1E9A">
      <w:pPr>
        <w:rPr>
          <w:sz w:val="28"/>
          <w:szCs w:val="28"/>
        </w:rPr>
      </w:pPr>
      <w:r w:rsidRPr="005D1E9A">
        <w:rPr>
          <w:sz w:val="28"/>
          <w:szCs w:val="28"/>
        </w:rPr>
        <w:t>- Net profits shall be distributed among Shareholders based on their respective shareholding percentages.</w:t>
      </w:r>
    </w:p>
    <w:p w14:paraId="40554A22" w14:textId="77777777" w:rsidR="005D1E9A" w:rsidRPr="005D1E9A" w:rsidRDefault="005D1E9A" w:rsidP="005D1E9A">
      <w:pPr>
        <w:rPr>
          <w:sz w:val="28"/>
          <w:szCs w:val="28"/>
        </w:rPr>
      </w:pPr>
      <w:r w:rsidRPr="005D1E9A">
        <w:rPr>
          <w:sz w:val="28"/>
          <w:szCs w:val="28"/>
        </w:rPr>
        <w:t>- Profits shall be distributed quarterly unless otherwise agreed upon by the Shareholders.</w:t>
      </w:r>
    </w:p>
    <w:p w14:paraId="50DB397C" w14:textId="77777777" w:rsidR="005D1E9A" w:rsidRDefault="005D1E9A" w:rsidP="005D1E9A">
      <w:pPr>
        <w:rPr>
          <w:sz w:val="28"/>
          <w:szCs w:val="28"/>
        </w:rPr>
      </w:pPr>
    </w:p>
    <w:p w14:paraId="4C26A193" w14:textId="38E5542E" w:rsidR="005D1E9A" w:rsidRPr="005D1E9A" w:rsidRDefault="005D1E9A" w:rsidP="005D1E9A">
      <w:pPr>
        <w:rPr>
          <w:b/>
          <w:bCs/>
          <w:sz w:val="28"/>
          <w:szCs w:val="28"/>
        </w:rPr>
      </w:pPr>
      <w:r w:rsidRPr="005D1E9A">
        <w:rPr>
          <w:b/>
          <w:bCs/>
          <w:sz w:val="28"/>
          <w:szCs w:val="28"/>
        </w:rPr>
        <w:t>5.2 Financial Reporting:</w:t>
      </w:r>
    </w:p>
    <w:p w14:paraId="0111624B" w14:textId="06F5E99C" w:rsidR="005D1E9A" w:rsidRPr="005D1E9A" w:rsidRDefault="005D1E9A" w:rsidP="005D1E9A">
      <w:pPr>
        <w:rPr>
          <w:sz w:val="28"/>
          <w:szCs w:val="28"/>
        </w:rPr>
      </w:pPr>
      <w:r w:rsidRPr="005D1E9A">
        <w:rPr>
          <w:sz w:val="28"/>
          <w:szCs w:val="28"/>
        </w:rPr>
        <w:t xml:space="preserve">- The Corporation shall maintain accurate financial records and provide Shareholders with financial reports on a </w:t>
      </w:r>
      <w:r w:rsidRPr="003258AB">
        <w:rPr>
          <w:b/>
          <w:bCs/>
          <w:sz w:val="28"/>
          <w:szCs w:val="28"/>
        </w:rPr>
        <w:t>quarterly basis</w:t>
      </w:r>
      <w:r w:rsidRPr="005D1E9A">
        <w:rPr>
          <w:sz w:val="28"/>
          <w:szCs w:val="28"/>
        </w:rPr>
        <w:t>.</w:t>
      </w:r>
    </w:p>
    <w:p w14:paraId="12F47B37" w14:textId="77777777" w:rsidR="005D1E9A" w:rsidRPr="005D1E9A" w:rsidRDefault="005D1E9A" w:rsidP="005D1E9A">
      <w:pPr>
        <w:rPr>
          <w:sz w:val="28"/>
          <w:szCs w:val="28"/>
        </w:rPr>
      </w:pPr>
      <w:r w:rsidRPr="005D1E9A">
        <w:rPr>
          <w:sz w:val="28"/>
          <w:szCs w:val="28"/>
        </w:rPr>
        <w:t>- Financial statements shall be audited annually to ensure transparency.</w:t>
      </w:r>
    </w:p>
    <w:p w14:paraId="1AD3DB6E" w14:textId="0936933E" w:rsidR="005D1E9A" w:rsidRPr="005D1E9A" w:rsidRDefault="005D1E9A" w:rsidP="005D1E9A">
      <w:pPr>
        <w:rPr>
          <w:sz w:val="28"/>
          <w:szCs w:val="28"/>
        </w:rPr>
      </w:pPr>
    </w:p>
    <w:p w14:paraId="4C95C781" w14:textId="77FF804E" w:rsidR="005D1E9A" w:rsidRPr="005D1E9A" w:rsidRDefault="005D1E9A" w:rsidP="005D1E9A">
      <w:pPr>
        <w:rPr>
          <w:b/>
          <w:bCs/>
          <w:sz w:val="28"/>
          <w:szCs w:val="28"/>
        </w:rPr>
      </w:pPr>
      <w:r w:rsidRPr="005D1E9A">
        <w:rPr>
          <w:b/>
          <w:bCs/>
          <w:sz w:val="28"/>
          <w:szCs w:val="28"/>
        </w:rPr>
        <w:t>6. DISPUTE RESOLUTION</w:t>
      </w:r>
    </w:p>
    <w:p w14:paraId="291370B6" w14:textId="0F94890D" w:rsidR="005D1E9A" w:rsidRPr="005D1E9A" w:rsidRDefault="005D1E9A" w:rsidP="005D1E9A">
      <w:pPr>
        <w:rPr>
          <w:b/>
          <w:bCs/>
          <w:sz w:val="28"/>
          <w:szCs w:val="28"/>
        </w:rPr>
      </w:pPr>
      <w:r w:rsidRPr="005D1E9A">
        <w:rPr>
          <w:b/>
          <w:bCs/>
          <w:sz w:val="28"/>
          <w:szCs w:val="28"/>
        </w:rPr>
        <w:t>6.1 Mediation and Arbitration:</w:t>
      </w:r>
    </w:p>
    <w:p w14:paraId="69D7CF94" w14:textId="77777777" w:rsidR="005D1E9A" w:rsidRPr="005D1E9A" w:rsidRDefault="005D1E9A" w:rsidP="005D1E9A">
      <w:pPr>
        <w:rPr>
          <w:sz w:val="28"/>
          <w:szCs w:val="28"/>
        </w:rPr>
      </w:pPr>
      <w:r w:rsidRPr="005D1E9A">
        <w:rPr>
          <w:sz w:val="28"/>
          <w:szCs w:val="28"/>
        </w:rPr>
        <w:t>- In the event of a dispute among Shareholders, the parties shall first attempt to resolve it through mediation.</w:t>
      </w:r>
    </w:p>
    <w:p w14:paraId="17435C53" w14:textId="7B91F4F8" w:rsidR="005D1E9A" w:rsidRPr="005D1E9A" w:rsidRDefault="005D1E9A" w:rsidP="005D1E9A">
      <w:pPr>
        <w:rPr>
          <w:sz w:val="28"/>
          <w:szCs w:val="28"/>
        </w:rPr>
      </w:pPr>
      <w:r w:rsidRPr="005D1E9A">
        <w:rPr>
          <w:sz w:val="28"/>
          <w:szCs w:val="28"/>
        </w:rPr>
        <w:t xml:space="preserve">- If mediation fails, disputes shall be settled through binding arbitration in </w:t>
      </w:r>
      <w:r w:rsidR="003258AB" w:rsidRPr="003258AB">
        <w:rPr>
          <w:b/>
          <w:bCs/>
          <w:sz w:val="28"/>
          <w:szCs w:val="28"/>
        </w:rPr>
        <w:t>Ontario</w:t>
      </w:r>
      <w:r w:rsidR="003258AB">
        <w:rPr>
          <w:sz w:val="28"/>
          <w:szCs w:val="28"/>
        </w:rPr>
        <w:t>.</w:t>
      </w:r>
    </w:p>
    <w:p w14:paraId="2E2C73E0" w14:textId="458D33AB" w:rsidR="005D1E9A" w:rsidRPr="005D1E9A" w:rsidRDefault="005D1E9A" w:rsidP="005D1E9A">
      <w:pPr>
        <w:rPr>
          <w:sz w:val="28"/>
          <w:szCs w:val="28"/>
        </w:rPr>
      </w:pPr>
    </w:p>
    <w:p w14:paraId="7A661849" w14:textId="00DB3DD8" w:rsidR="005D1E9A" w:rsidRPr="005D1E9A" w:rsidRDefault="005D1E9A" w:rsidP="005D1E9A">
      <w:pPr>
        <w:rPr>
          <w:b/>
          <w:bCs/>
          <w:sz w:val="28"/>
          <w:szCs w:val="28"/>
        </w:rPr>
      </w:pPr>
      <w:r w:rsidRPr="005D1E9A">
        <w:rPr>
          <w:b/>
          <w:bCs/>
          <w:sz w:val="28"/>
          <w:szCs w:val="28"/>
        </w:rPr>
        <w:t>7. TERMINATION AND AMENDMENTS</w:t>
      </w:r>
    </w:p>
    <w:p w14:paraId="39BEA666" w14:textId="694A4166" w:rsidR="005D1E9A" w:rsidRPr="005D1E9A" w:rsidRDefault="005D1E9A" w:rsidP="005D1E9A">
      <w:pPr>
        <w:rPr>
          <w:b/>
          <w:bCs/>
          <w:sz w:val="28"/>
          <w:szCs w:val="28"/>
        </w:rPr>
      </w:pPr>
      <w:r w:rsidRPr="005D1E9A">
        <w:rPr>
          <w:b/>
          <w:bCs/>
          <w:sz w:val="28"/>
          <w:szCs w:val="28"/>
        </w:rPr>
        <w:t>7.1 Termination of Agreement:</w:t>
      </w:r>
    </w:p>
    <w:p w14:paraId="620276E3" w14:textId="77777777" w:rsidR="005D1E9A" w:rsidRPr="005D1E9A" w:rsidRDefault="005D1E9A" w:rsidP="005D1E9A">
      <w:pPr>
        <w:rPr>
          <w:sz w:val="28"/>
          <w:szCs w:val="28"/>
        </w:rPr>
      </w:pPr>
      <w:r w:rsidRPr="005D1E9A">
        <w:rPr>
          <w:sz w:val="28"/>
          <w:szCs w:val="28"/>
        </w:rPr>
        <w:t>- This Agreement shall remain in effect until terminated by a unanimous vote of the Shareholders.</w:t>
      </w:r>
    </w:p>
    <w:p w14:paraId="1397C885" w14:textId="77777777" w:rsidR="005D1E9A" w:rsidRPr="005D1E9A" w:rsidRDefault="005D1E9A" w:rsidP="005D1E9A">
      <w:pPr>
        <w:rPr>
          <w:sz w:val="28"/>
          <w:szCs w:val="28"/>
        </w:rPr>
      </w:pPr>
      <w:r w:rsidRPr="005D1E9A">
        <w:rPr>
          <w:sz w:val="28"/>
          <w:szCs w:val="28"/>
        </w:rPr>
        <w:lastRenderedPageBreak/>
        <w:t>- In the event of the dissolution of the Corporation, any remaining assets shall be distributed according to applicable laws and contractual obligations.</w:t>
      </w:r>
    </w:p>
    <w:p w14:paraId="40F458EE" w14:textId="77777777" w:rsidR="005D1E9A" w:rsidRPr="005D1E9A" w:rsidRDefault="005D1E9A" w:rsidP="005D1E9A">
      <w:pPr>
        <w:rPr>
          <w:sz w:val="28"/>
          <w:szCs w:val="28"/>
        </w:rPr>
      </w:pPr>
    </w:p>
    <w:p w14:paraId="7904684A" w14:textId="544CDE53" w:rsidR="005D1E9A" w:rsidRPr="005D1E9A" w:rsidRDefault="005D1E9A" w:rsidP="005D1E9A">
      <w:pPr>
        <w:rPr>
          <w:b/>
          <w:bCs/>
          <w:sz w:val="28"/>
          <w:szCs w:val="28"/>
        </w:rPr>
      </w:pPr>
      <w:r w:rsidRPr="005D1E9A">
        <w:rPr>
          <w:b/>
          <w:bCs/>
          <w:sz w:val="28"/>
          <w:szCs w:val="28"/>
        </w:rPr>
        <w:t>7.2 Amendments:</w:t>
      </w:r>
    </w:p>
    <w:p w14:paraId="27A68EEF" w14:textId="33F8398D" w:rsidR="005D1E9A" w:rsidRDefault="005D1E9A" w:rsidP="005D1E9A">
      <w:pPr>
        <w:rPr>
          <w:sz w:val="28"/>
          <w:szCs w:val="28"/>
        </w:rPr>
      </w:pPr>
      <w:r w:rsidRPr="005D1E9A">
        <w:rPr>
          <w:sz w:val="28"/>
          <w:szCs w:val="28"/>
        </w:rPr>
        <w:t xml:space="preserve">- Amendments to this Agreement require a </w:t>
      </w:r>
      <w:r w:rsidRPr="00650693">
        <w:rPr>
          <w:b/>
          <w:bCs/>
          <w:sz w:val="28"/>
          <w:szCs w:val="28"/>
        </w:rPr>
        <w:t>two-thirds majority vote</w:t>
      </w:r>
      <w:r w:rsidRPr="005D1E9A">
        <w:rPr>
          <w:sz w:val="28"/>
          <w:szCs w:val="28"/>
        </w:rPr>
        <w:t xml:space="preserve">, provided that such amendments do not conflict with any binding contracts, including those with </w:t>
      </w:r>
      <w:r w:rsidR="003258AB" w:rsidRPr="003258AB">
        <w:rPr>
          <w:b/>
          <w:bCs/>
          <w:sz w:val="28"/>
          <w:szCs w:val="28"/>
        </w:rPr>
        <w:t>Shinaux NPO</w:t>
      </w:r>
      <w:r w:rsidRPr="005D1E9A">
        <w:rPr>
          <w:sz w:val="28"/>
          <w:szCs w:val="28"/>
        </w:rPr>
        <w:t>.</w:t>
      </w:r>
    </w:p>
    <w:p w14:paraId="728EA68D" w14:textId="77777777" w:rsidR="005D1E9A" w:rsidRPr="005D1E9A" w:rsidRDefault="005D1E9A" w:rsidP="005D1E9A">
      <w:pPr>
        <w:rPr>
          <w:sz w:val="28"/>
          <w:szCs w:val="28"/>
        </w:rPr>
      </w:pPr>
    </w:p>
    <w:p w14:paraId="3BC61C79" w14:textId="516B201E" w:rsidR="005D1E9A" w:rsidRPr="005D1E9A" w:rsidRDefault="005D1E9A" w:rsidP="005D1E9A">
      <w:pPr>
        <w:rPr>
          <w:b/>
          <w:bCs/>
          <w:sz w:val="28"/>
          <w:szCs w:val="28"/>
        </w:rPr>
      </w:pPr>
      <w:r w:rsidRPr="005D1E9A">
        <w:rPr>
          <w:b/>
          <w:bCs/>
          <w:sz w:val="28"/>
          <w:szCs w:val="28"/>
        </w:rPr>
        <w:t>8. GENERAL PROVISIONS</w:t>
      </w:r>
    </w:p>
    <w:p w14:paraId="3A3F29E5" w14:textId="2F0CAA3E" w:rsidR="005D1E9A" w:rsidRPr="005D1E9A" w:rsidRDefault="005D1E9A" w:rsidP="005D1E9A">
      <w:pPr>
        <w:rPr>
          <w:b/>
          <w:bCs/>
          <w:sz w:val="28"/>
          <w:szCs w:val="28"/>
        </w:rPr>
      </w:pPr>
      <w:r w:rsidRPr="005D1E9A">
        <w:rPr>
          <w:b/>
          <w:bCs/>
          <w:sz w:val="28"/>
          <w:szCs w:val="28"/>
        </w:rPr>
        <w:t>8.1 Confidentiality:</w:t>
      </w:r>
    </w:p>
    <w:p w14:paraId="24370B2A" w14:textId="77777777" w:rsidR="005D1E9A" w:rsidRPr="005D1E9A" w:rsidRDefault="005D1E9A" w:rsidP="005D1E9A">
      <w:pPr>
        <w:rPr>
          <w:sz w:val="28"/>
          <w:szCs w:val="28"/>
        </w:rPr>
      </w:pPr>
      <w:r w:rsidRPr="005D1E9A">
        <w:rPr>
          <w:sz w:val="28"/>
          <w:szCs w:val="28"/>
        </w:rPr>
        <w:t>All Shareholders agree to maintain confidentiality regarding corporate strategies, financials, and contractual agreements.</w:t>
      </w:r>
    </w:p>
    <w:p w14:paraId="6EB3FCFB" w14:textId="77777777" w:rsidR="005D1E9A" w:rsidRPr="005D1E9A" w:rsidRDefault="005D1E9A" w:rsidP="005D1E9A">
      <w:pPr>
        <w:rPr>
          <w:sz w:val="28"/>
          <w:szCs w:val="28"/>
        </w:rPr>
      </w:pPr>
    </w:p>
    <w:p w14:paraId="09FD2844" w14:textId="49D322A2" w:rsidR="005D1E9A" w:rsidRPr="005D1E9A" w:rsidRDefault="005D1E9A" w:rsidP="005D1E9A">
      <w:pPr>
        <w:rPr>
          <w:b/>
          <w:bCs/>
          <w:sz w:val="28"/>
          <w:szCs w:val="28"/>
        </w:rPr>
      </w:pPr>
      <w:r w:rsidRPr="005D1E9A">
        <w:rPr>
          <w:b/>
          <w:bCs/>
          <w:sz w:val="28"/>
          <w:szCs w:val="28"/>
        </w:rPr>
        <w:t>8.2 Governing Law:</w:t>
      </w:r>
    </w:p>
    <w:p w14:paraId="4FFE6E93" w14:textId="5F4FC81C" w:rsidR="005D1E9A" w:rsidRPr="005D1E9A" w:rsidRDefault="005D1E9A" w:rsidP="005D1E9A">
      <w:pPr>
        <w:rPr>
          <w:sz w:val="28"/>
          <w:szCs w:val="28"/>
        </w:rPr>
      </w:pPr>
      <w:r w:rsidRPr="005D1E9A">
        <w:rPr>
          <w:sz w:val="28"/>
          <w:szCs w:val="28"/>
        </w:rPr>
        <w:t xml:space="preserve">This Agreement shall be governed by and construed in accordance with the laws of </w:t>
      </w:r>
      <w:r w:rsidR="00650693" w:rsidRPr="003258AB">
        <w:rPr>
          <w:b/>
          <w:bCs/>
          <w:sz w:val="28"/>
          <w:szCs w:val="28"/>
        </w:rPr>
        <w:t>Ontario</w:t>
      </w:r>
      <w:r w:rsidR="00650693">
        <w:rPr>
          <w:sz w:val="28"/>
          <w:szCs w:val="28"/>
        </w:rPr>
        <w:t>.</w:t>
      </w:r>
    </w:p>
    <w:p w14:paraId="661D4F0F" w14:textId="194D712C" w:rsidR="005D1E9A" w:rsidRPr="005D1E9A" w:rsidRDefault="005D1E9A" w:rsidP="005D1E9A">
      <w:pPr>
        <w:rPr>
          <w:sz w:val="28"/>
          <w:szCs w:val="28"/>
        </w:rPr>
      </w:pPr>
    </w:p>
    <w:p w14:paraId="0D6EEDEF" w14:textId="597DE1D9" w:rsidR="005D1E9A" w:rsidRPr="005D1E9A" w:rsidRDefault="005D1E9A" w:rsidP="005D1E9A">
      <w:pPr>
        <w:rPr>
          <w:b/>
          <w:bCs/>
          <w:sz w:val="28"/>
          <w:szCs w:val="28"/>
        </w:rPr>
      </w:pPr>
      <w:r w:rsidRPr="005D1E9A">
        <w:rPr>
          <w:b/>
          <w:bCs/>
          <w:sz w:val="28"/>
          <w:szCs w:val="28"/>
        </w:rPr>
        <w:t>IN WITNESS WHEREOF, the parties have executed this Agreement as of the date first written above.</w:t>
      </w:r>
    </w:p>
    <w:p w14:paraId="73AAAA7C" w14:textId="77777777" w:rsidR="005D1E9A" w:rsidRPr="005D1E9A" w:rsidRDefault="005D1E9A" w:rsidP="005D1E9A">
      <w:pPr>
        <w:rPr>
          <w:b/>
          <w:bCs/>
          <w:sz w:val="28"/>
          <w:szCs w:val="28"/>
        </w:rPr>
      </w:pPr>
    </w:p>
    <w:p w14:paraId="755B4DE1" w14:textId="54A1569F" w:rsidR="005D1E9A" w:rsidRPr="005D1E9A" w:rsidRDefault="005D1E9A" w:rsidP="005D1E9A">
      <w:pPr>
        <w:rPr>
          <w:b/>
          <w:bCs/>
          <w:sz w:val="28"/>
          <w:szCs w:val="28"/>
        </w:rPr>
      </w:pPr>
      <w:r w:rsidRPr="005D1E9A">
        <w:rPr>
          <w:b/>
          <w:bCs/>
          <w:sz w:val="28"/>
          <w:szCs w:val="28"/>
        </w:rPr>
        <w:t>Signed and Acknowledged by:</w:t>
      </w:r>
    </w:p>
    <w:p w14:paraId="4AC7B416" w14:textId="77777777" w:rsidR="005D1E9A" w:rsidRPr="005D1E9A" w:rsidRDefault="005D1E9A" w:rsidP="005D1E9A">
      <w:pPr>
        <w:rPr>
          <w:sz w:val="28"/>
          <w:szCs w:val="28"/>
        </w:rPr>
      </w:pPr>
    </w:p>
    <w:p w14:paraId="5982F8D5" w14:textId="77777777" w:rsidR="000D4C48" w:rsidRDefault="000D4C48" w:rsidP="005D1E9A">
      <w:pPr>
        <w:rPr>
          <w:sz w:val="28"/>
          <w:szCs w:val="28"/>
        </w:rPr>
        <w:sectPr w:rsidR="000D4C48" w:rsidSect="005D1E9A">
          <w:pgSz w:w="11906" w:h="16838"/>
          <w:pgMar w:top="720" w:right="720" w:bottom="720" w:left="720" w:header="708" w:footer="708" w:gutter="0"/>
          <w:cols w:space="708"/>
          <w:docGrid w:linePitch="360"/>
        </w:sectPr>
      </w:pPr>
    </w:p>
    <w:p w14:paraId="6A5499DD" w14:textId="77777777" w:rsidR="005D1E9A" w:rsidRPr="005D1E9A" w:rsidRDefault="005D1E9A" w:rsidP="005D1E9A">
      <w:pPr>
        <w:rPr>
          <w:sz w:val="28"/>
          <w:szCs w:val="28"/>
        </w:rPr>
      </w:pPr>
      <w:r w:rsidRPr="005D1E9A">
        <w:rPr>
          <w:sz w:val="28"/>
          <w:szCs w:val="28"/>
        </w:rPr>
        <w:t xml:space="preserve">________________________  </w:t>
      </w:r>
    </w:p>
    <w:p w14:paraId="4A9FA660" w14:textId="77777777" w:rsidR="005D1E9A" w:rsidRPr="005D1E9A" w:rsidRDefault="005D1E9A" w:rsidP="005D1E9A">
      <w:pPr>
        <w:rPr>
          <w:sz w:val="28"/>
          <w:szCs w:val="28"/>
        </w:rPr>
      </w:pPr>
      <w:r w:rsidRPr="005D1E9A">
        <w:rPr>
          <w:sz w:val="28"/>
          <w:szCs w:val="28"/>
        </w:rPr>
        <w:t xml:space="preserve">[Investor 1 Name]  </w:t>
      </w:r>
    </w:p>
    <w:p w14:paraId="69BE8AB6" w14:textId="77777777" w:rsidR="005D1E9A" w:rsidRPr="005D1E9A" w:rsidRDefault="005D1E9A" w:rsidP="005D1E9A">
      <w:pPr>
        <w:rPr>
          <w:sz w:val="28"/>
          <w:szCs w:val="28"/>
        </w:rPr>
      </w:pPr>
    </w:p>
    <w:p w14:paraId="4DDC6027" w14:textId="77777777" w:rsidR="005D1E9A" w:rsidRPr="005D1E9A" w:rsidRDefault="005D1E9A" w:rsidP="005D1E9A">
      <w:pPr>
        <w:rPr>
          <w:sz w:val="28"/>
          <w:szCs w:val="28"/>
        </w:rPr>
      </w:pPr>
      <w:r w:rsidRPr="005D1E9A">
        <w:rPr>
          <w:sz w:val="28"/>
          <w:szCs w:val="28"/>
        </w:rPr>
        <w:t xml:space="preserve">________________________  </w:t>
      </w:r>
    </w:p>
    <w:p w14:paraId="1A61918F" w14:textId="77777777" w:rsidR="005D1E9A" w:rsidRPr="005D1E9A" w:rsidRDefault="005D1E9A" w:rsidP="005D1E9A">
      <w:pPr>
        <w:rPr>
          <w:sz w:val="28"/>
          <w:szCs w:val="28"/>
        </w:rPr>
      </w:pPr>
      <w:r w:rsidRPr="005D1E9A">
        <w:rPr>
          <w:sz w:val="28"/>
          <w:szCs w:val="28"/>
        </w:rPr>
        <w:t xml:space="preserve">[Investor 2 Name]  </w:t>
      </w:r>
    </w:p>
    <w:p w14:paraId="2C19E92D" w14:textId="77777777" w:rsidR="005D1E9A" w:rsidRDefault="005D1E9A" w:rsidP="005D1E9A">
      <w:pPr>
        <w:rPr>
          <w:sz w:val="28"/>
          <w:szCs w:val="28"/>
        </w:rPr>
      </w:pPr>
    </w:p>
    <w:p w14:paraId="6C472947" w14:textId="77777777" w:rsidR="00650693" w:rsidRPr="005D1E9A" w:rsidRDefault="00650693" w:rsidP="005D1E9A">
      <w:pPr>
        <w:rPr>
          <w:sz w:val="28"/>
          <w:szCs w:val="28"/>
        </w:rPr>
      </w:pPr>
    </w:p>
    <w:p w14:paraId="79132F19" w14:textId="77777777" w:rsidR="005D1E9A" w:rsidRPr="005D1E9A" w:rsidRDefault="005D1E9A" w:rsidP="005D1E9A">
      <w:pPr>
        <w:rPr>
          <w:sz w:val="28"/>
          <w:szCs w:val="28"/>
        </w:rPr>
      </w:pPr>
      <w:r w:rsidRPr="005D1E9A">
        <w:rPr>
          <w:sz w:val="28"/>
          <w:szCs w:val="28"/>
        </w:rPr>
        <w:t xml:space="preserve">________________________  </w:t>
      </w:r>
    </w:p>
    <w:p w14:paraId="1BE9542D" w14:textId="2C5F27B4" w:rsidR="005D1E9A" w:rsidRPr="005D1E9A" w:rsidRDefault="000D4C48">
      <w:pPr>
        <w:rPr>
          <w:sz w:val="28"/>
          <w:szCs w:val="28"/>
        </w:rPr>
      </w:pPr>
      <w:r>
        <w:rPr>
          <w:sz w:val="28"/>
          <w:szCs w:val="28"/>
        </w:rPr>
        <w:t>Olena Bielik</w:t>
      </w:r>
    </w:p>
    <w:sectPr w:rsidR="005D1E9A" w:rsidRPr="005D1E9A" w:rsidSect="000D4C48">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E9A"/>
    <w:rsid w:val="000D4C48"/>
    <w:rsid w:val="001A54D6"/>
    <w:rsid w:val="003258AB"/>
    <w:rsid w:val="00535051"/>
    <w:rsid w:val="005D1E9A"/>
    <w:rsid w:val="00650693"/>
    <w:rsid w:val="008F63BD"/>
  </w:rsids>
  <m:mathPr>
    <m:mathFont m:val="Cambria Math"/>
    <m:brkBin m:val="before"/>
    <m:brkBinSub m:val="--"/>
    <m:smallFrac m:val="0"/>
    <m:dispDef/>
    <m:lMargin m:val="0"/>
    <m:rMargin m:val="0"/>
    <m:defJc m:val="centerGroup"/>
    <m:wrapIndent m:val="1440"/>
    <m:intLim m:val="subSup"/>
    <m:naryLim m:val="undOvr"/>
  </m:mathPr>
  <w:themeFontLang w:val="ru-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FC180"/>
  <w15:chartTrackingRefBased/>
  <w15:docId w15:val="{8FA0CBAD-925B-CA4B-A86A-D151E1AD1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D1E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D1E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D1E9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D1E9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D1E9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D1E9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D1E9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D1E9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D1E9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1E9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D1E9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D1E9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D1E9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D1E9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D1E9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D1E9A"/>
    <w:rPr>
      <w:rFonts w:eastAsiaTheme="majorEastAsia" w:cstheme="majorBidi"/>
      <w:color w:val="595959" w:themeColor="text1" w:themeTint="A6"/>
    </w:rPr>
  </w:style>
  <w:style w:type="character" w:customStyle="1" w:styleId="80">
    <w:name w:val="Заголовок 8 Знак"/>
    <w:basedOn w:val="a0"/>
    <w:link w:val="8"/>
    <w:uiPriority w:val="9"/>
    <w:semiHidden/>
    <w:rsid w:val="005D1E9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D1E9A"/>
    <w:rPr>
      <w:rFonts w:eastAsiaTheme="majorEastAsia" w:cstheme="majorBidi"/>
      <w:color w:val="272727" w:themeColor="text1" w:themeTint="D8"/>
    </w:rPr>
  </w:style>
  <w:style w:type="paragraph" w:styleId="a3">
    <w:name w:val="Title"/>
    <w:basedOn w:val="a"/>
    <w:next w:val="a"/>
    <w:link w:val="a4"/>
    <w:uiPriority w:val="10"/>
    <w:qFormat/>
    <w:rsid w:val="005D1E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D1E9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D1E9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D1E9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D1E9A"/>
    <w:pPr>
      <w:spacing w:before="160"/>
      <w:jc w:val="center"/>
    </w:pPr>
    <w:rPr>
      <w:i/>
      <w:iCs/>
      <w:color w:val="404040" w:themeColor="text1" w:themeTint="BF"/>
    </w:rPr>
  </w:style>
  <w:style w:type="character" w:customStyle="1" w:styleId="22">
    <w:name w:val="Цитата 2 Знак"/>
    <w:basedOn w:val="a0"/>
    <w:link w:val="21"/>
    <w:uiPriority w:val="29"/>
    <w:rsid w:val="005D1E9A"/>
    <w:rPr>
      <w:i/>
      <w:iCs/>
      <w:color w:val="404040" w:themeColor="text1" w:themeTint="BF"/>
    </w:rPr>
  </w:style>
  <w:style w:type="paragraph" w:styleId="a7">
    <w:name w:val="List Paragraph"/>
    <w:basedOn w:val="a"/>
    <w:uiPriority w:val="34"/>
    <w:qFormat/>
    <w:rsid w:val="005D1E9A"/>
    <w:pPr>
      <w:ind w:left="720"/>
      <w:contextualSpacing/>
    </w:pPr>
  </w:style>
  <w:style w:type="character" w:styleId="a8">
    <w:name w:val="Intense Emphasis"/>
    <w:basedOn w:val="a0"/>
    <w:uiPriority w:val="21"/>
    <w:qFormat/>
    <w:rsid w:val="005D1E9A"/>
    <w:rPr>
      <w:i/>
      <w:iCs/>
      <w:color w:val="0F4761" w:themeColor="accent1" w:themeShade="BF"/>
    </w:rPr>
  </w:style>
  <w:style w:type="paragraph" w:styleId="a9">
    <w:name w:val="Intense Quote"/>
    <w:basedOn w:val="a"/>
    <w:next w:val="a"/>
    <w:link w:val="aa"/>
    <w:uiPriority w:val="30"/>
    <w:qFormat/>
    <w:rsid w:val="005D1E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D1E9A"/>
    <w:rPr>
      <w:i/>
      <w:iCs/>
      <w:color w:val="0F4761" w:themeColor="accent1" w:themeShade="BF"/>
    </w:rPr>
  </w:style>
  <w:style w:type="character" w:styleId="ab">
    <w:name w:val="Intense Reference"/>
    <w:basedOn w:val="a0"/>
    <w:uiPriority w:val="32"/>
    <w:qFormat/>
    <w:rsid w:val="005D1E9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669</Words>
  <Characters>3816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Горчица Богдан</dc:creator>
  <cp:keywords/>
  <dc:description/>
  <cp:lastModifiedBy>Горчица Богдан</cp:lastModifiedBy>
  <cp:revision>4</cp:revision>
  <dcterms:created xsi:type="dcterms:W3CDTF">2025-02-16T07:28:00Z</dcterms:created>
  <dcterms:modified xsi:type="dcterms:W3CDTF">2025-02-16T22:59:00Z</dcterms:modified>
</cp:coreProperties>
</file>